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53" w:type="dxa"/>
        <w:tblInd w:w="-38" w:type="dxa"/>
        <w:tblLayout w:type="fixed"/>
        <w:tblCellMar>
          <w:left w:w="70" w:type="dxa"/>
          <w:right w:w="70" w:type="dxa"/>
        </w:tblCellMar>
        <w:tblLook w:val="01E0" w:firstRow="1" w:lastRow="1" w:firstColumn="1" w:lastColumn="1" w:noHBand="0" w:noVBand="0"/>
      </w:tblPr>
      <w:tblGrid>
        <w:gridCol w:w="454"/>
        <w:gridCol w:w="5499"/>
      </w:tblGrid>
      <w:tr w:rsidR="002A67FB" w:rsidRPr="00E43793" w14:paraId="5A62137B" w14:textId="77777777" w:rsidTr="00F2540F">
        <w:tc>
          <w:tcPr>
            <w:tcW w:w="454" w:type="dxa"/>
            <w:shd w:val="clear" w:color="auto" w:fill="auto"/>
          </w:tcPr>
          <w:p w14:paraId="1AF0E91E" w14:textId="77777777" w:rsidR="002A67FB" w:rsidRPr="00E43793" w:rsidRDefault="002A67FB" w:rsidP="005364A0">
            <w:pPr>
              <w:framePr w:wrap="notBeside" w:vAnchor="page" w:hAnchor="page" w:x="545" w:y="647" w:anchorLock="1"/>
              <w:ind w:left="142"/>
              <w:rPr>
                <w:rFonts w:ascii="Calibri" w:hAnsi="Calibri" w:cs="Calibri"/>
                <w:sz w:val="22"/>
                <w:szCs w:val="22"/>
              </w:rPr>
            </w:pPr>
            <w:bookmarkStart w:id="0" w:name="_Hlk116545004"/>
            <w:bookmarkEnd w:id="0"/>
          </w:p>
        </w:tc>
        <w:tc>
          <w:tcPr>
            <w:tcW w:w="5499" w:type="dxa"/>
            <w:shd w:val="clear" w:color="auto" w:fill="auto"/>
          </w:tcPr>
          <w:p w14:paraId="272BE7A3" w14:textId="0FAD5E28" w:rsidR="002A67FB" w:rsidRPr="00E43793" w:rsidRDefault="002A67FB" w:rsidP="005364A0">
            <w:pPr>
              <w:framePr w:wrap="notBeside" w:vAnchor="page" w:hAnchor="page" w:x="545" w:y="647" w:anchorLock="1"/>
              <w:ind w:left="142"/>
              <w:rPr>
                <w:rFonts w:ascii="Calibri" w:hAnsi="Calibri" w:cs="Calibri"/>
                <w:sz w:val="22"/>
                <w:szCs w:val="22"/>
              </w:rPr>
            </w:pPr>
            <w:r w:rsidRPr="00E43793">
              <w:rPr>
                <w:rFonts w:ascii="Calibri" w:hAnsi="Calibri" w:cs="Calibri"/>
                <w:sz w:val="22"/>
                <w:szCs w:val="22"/>
              </w:rPr>
              <w:t xml:space="preserve">  </w:t>
            </w:r>
          </w:p>
        </w:tc>
      </w:tr>
    </w:tbl>
    <w:p w14:paraId="149AC971" w14:textId="654F64E0" w:rsidR="007544A1" w:rsidRPr="00E43793" w:rsidRDefault="002A67FB" w:rsidP="004B2C60">
      <w:pPr>
        <w:tabs>
          <w:tab w:val="left" w:pos="4860"/>
        </w:tabs>
        <w:ind w:left="142" w:right="-496"/>
        <w:rPr>
          <w:rFonts w:ascii="Calibri" w:hAnsi="Calibri" w:cs="Calibri"/>
          <w:sz w:val="22"/>
          <w:szCs w:val="22"/>
        </w:rPr>
      </w:pPr>
      <w:r w:rsidRPr="00E43793">
        <w:rPr>
          <w:rFonts w:ascii="Calibri" w:hAnsi="Calibri" w:cs="Calibri"/>
          <w:noProof/>
          <w:sz w:val="22"/>
          <w:szCs w:val="22"/>
          <w:lang w:val="nl-BE" w:eastAsia="nl-BE"/>
        </w:rPr>
        <mc:AlternateContent>
          <mc:Choice Requires="wps">
            <w:drawing>
              <wp:anchor distT="0" distB="0" distL="114300" distR="114300" simplePos="0" relativeHeight="251661312" behindDoc="0" locked="0" layoutInCell="0" allowOverlap="1" wp14:anchorId="5930F5B9" wp14:editId="464F9818">
                <wp:simplePos x="0" y="0"/>
                <wp:positionH relativeFrom="column">
                  <wp:posOffset>-542023</wp:posOffset>
                </wp:positionH>
                <wp:positionV relativeFrom="paragraph">
                  <wp:posOffset>-54142</wp:posOffset>
                </wp:positionV>
                <wp:extent cx="620830" cy="253585"/>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830" cy="25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F825" w14:textId="77777777" w:rsidR="002A67FB" w:rsidRPr="00141361" w:rsidRDefault="002A67FB" w:rsidP="002A67FB">
                            <w:pPr>
                              <w:pStyle w:val="diensthoofdChar"/>
                            </w:pPr>
                            <w:r w:rsidRPr="00A50E9E">
                              <w:rPr>
                                <w:vertAlign w:val="superscript"/>
                              </w:rPr>
                              <w:t>______</w:t>
                            </w:r>
                            <w:r>
                              <w:rPr>
                                <w:vertAlign w:val="superscript"/>
                              </w:rPr>
                              <w:t>_____</w:t>
                            </w:r>
                          </w:p>
                          <w:p w14:paraId="21C570B2" w14:textId="77777777" w:rsidR="002A67FB" w:rsidRPr="00A50E9E" w:rsidRDefault="002A67FB" w:rsidP="002A67FB">
                            <w:pPr>
                              <w:rPr>
                                <w:rFonts w:ascii="Calibri" w:hAnsi="Calibri" w:cs="Calibri"/>
                                <w:color w:val="009939"/>
                                <w:szCs w:val="20"/>
                              </w:rPr>
                            </w:pPr>
                            <w:r>
                              <w:rPr>
                                <w:rFonts w:ascii="Calibri" w:hAnsi="Calibri" w:cs="Calibri"/>
                                <w:color w:val="009939"/>
                                <w:szCs w:val="20"/>
                              </w:rPr>
                              <w:t>__</w:t>
                            </w: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0F5B9" id="_x0000_t202" coordsize="21600,21600" o:spt="202" path="m,l,21600r21600,l21600,xe">
                <v:stroke joinstyle="miter"/>
                <v:path gradientshapeok="t" o:connecttype="rect"/>
              </v:shapetype>
              <v:shape id="Text Box 3" o:spid="_x0000_s1026" type="#_x0000_t202" style="position:absolute;left:0;text-align:left;margin-left:-42.7pt;margin-top:-4.25pt;width:48.9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" o:allowincell="f" filled="f" stroked="f">
                <v:path arrowok="t"/>
                <v:textbox inset="1.5mm">
                  <w:txbxContent>
                    <w:p w14:paraId="1D1DF825" w14:textId="77777777" w:rsidR="002A67FB" w:rsidRPr="00141361" w:rsidRDefault="002A67FB" w:rsidP="002A67FB">
                      <w:pPr>
                        <w:pStyle w:val="diensthoofdChar"/>
                      </w:pPr>
                      <w:r w:rsidRPr="00A50E9E">
                        <w:rPr>
                          <w:vertAlign w:val="superscript"/>
                        </w:rPr>
                        <w:t>______</w:t>
                      </w:r>
                      <w:r>
                        <w:rPr>
                          <w:vertAlign w:val="superscript"/>
                        </w:rPr>
                        <w:t>_____</w:t>
                      </w:r>
                    </w:p>
                    <w:p w14:paraId="21C570B2" w14:textId="77777777" w:rsidR="002A67FB" w:rsidRPr="00A50E9E" w:rsidRDefault="002A67FB" w:rsidP="002A67FB">
                      <w:pPr>
                        <w:rPr>
                          <w:rFonts w:ascii="Calibri" w:hAnsi="Calibri" w:cs="Calibri"/>
                          <w:color w:val="009939"/>
                          <w:szCs w:val="20"/>
                        </w:rPr>
                      </w:pPr>
                      <w:r>
                        <w:rPr>
                          <w:rFonts w:ascii="Calibri" w:hAnsi="Calibri" w:cs="Calibri"/>
                          <w:color w:val="009939"/>
                          <w:szCs w:val="20"/>
                        </w:rPr>
                        <w:t>__</w:t>
                      </w:r>
                    </w:p>
                  </w:txbxContent>
                </v:textbox>
              </v:shape>
            </w:pict>
          </mc:Fallback>
        </mc:AlternateContent>
      </w:r>
      <w:r w:rsidRPr="00E43793">
        <w:rPr>
          <w:rFonts w:ascii="Calibri" w:hAnsi="Calibri" w:cs="Calibri"/>
          <w:noProof/>
          <w:sz w:val="22"/>
          <w:szCs w:val="22"/>
          <w:lang w:val="nl-BE" w:eastAsia="nl-BE"/>
        </w:rPr>
        <mc:AlternateContent>
          <mc:Choice Requires="wps">
            <w:drawing>
              <wp:anchor distT="0" distB="0" distL="114300" distR="114300" simplePos="0" relativeHeight="251659264" behindDoc="0" locked="0" layoutInCell="0" allowOverlap="1" wp14:anchorId="768A9B0B" wp14:editId="3E6AFC64">
                <wp:simplePos x="0" y="0"/>
                <wp:positionH relativeFrom="column">
                  <wp:posOffset>6858000</wp:posOffset>
                </wp:positionH>
                <wp:positionV relativeFrom="paragraph">
                  <wp:posOffset>-228600</wp:posOffset>
                </wp:positionV>
                <wp:extent cx="344805" cy="17722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805" cy="177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494C6" w14:textId="77777777" w:rsidR="002A67FB" w:rsidRDefault="002A67FB" w:rsidP="002A67FB">
                            <w:pPr>
                              <w:rPr>
                                <w:rFonts w:ascii="Verdana" w:hAnsi="Verdana"/>
                                <w:b/>
                                <w:spacing w:val="18"/>
                                <w:lang w:val="en-GB"/>
                              </w:rPr>
                            </w:pPr>
                            <w:r>
                              <w:rPr>
                                <w:rFonts w:ascii="Verdana" w:hAnsi="Verdana"/>
                                <w:b/>
                                <w:spacing w:val="18"/>
                                <w:lang w:val="en-GB"/>
                              </w:rPr>
                              <w:t>INFORMATICADIENST</w:t>
                            </w:r>
                          </w:p>
                          <w:p w14:paraId="412C4BF1" w14:textId="77777777" w:rsidR="002A67FB" w:rsidRDefault="002A67FB" w:rsidP="002A67FB">
                            <w:pPr>
                              <w:rPr>
                                <w:lang w:val="en-GB"/>
                              </w:rPr>
                            </w:pPr>
                          </w:p>
                          <w:p w14:paraId="5B6A387D" w14:textId="77777777" w:rsidR="002A67FB" w:rsidRDefault="002A67FB" w:rsidP="002A67FB">
                            <w:pPr>
                              <w:rPr>
                                <w:lang w:val="en-GB"/>
                              </w:rPr>
                            </w:pPr>
                          </w:p>
                        </w:txbxContent>
                      </wps:txbx>
                      <wps:bodyPr rot="0" vert="vert"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A9B0B" id="Text Box 2" o:spid="_x0000_s1027" type="#_x0000_t202" style="position:absolute;left:0;text-align:left;margin-left:540pt;margin-top:-18pt;width:27.15pt;height:1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" o:allowincell="f" filled="f" stroked="f">
                <v:path arrowok="t"/>
                <v:textbox style="layout-flow:vertical" inset=",0,,0">
                  <w:txbxContent>
                    <w:p w14:paraId="29E494C6" w14:textId="77777777" w:rsidR="002A67FB" w:rsidRDefault="002A67FB" w:rsidP="002A67FB">
                      <w:pPr>
                        <w:rPr>
                          <w:rFonts w:ascii="Verdana" w:hAnsi="Verdana"/>
                          <w:b/>
                          <w:spacing w:val="18"/>
                          <w:lang w:val="en-GB"/>
                        </w:rPr>
                      </w:pPr>
                      <w:r>
                        <w:rPr>
                          <w:rFonts w:ascii="Verdana" w:hAnsi="Verdana"/>
                          <w:b/>
                          <w:spacing w:val="18"/>
                          <w:lang w:val="en-GB"/>
                        </w:rPr>
                        <w:t>INFORMATICADIENST</w:t>
                      </w:r>
                    </w:p>
                    <w:p w14:paraId="412C4BF1" w14:textId="77777777" w:rsidR="002A67FB" w:rsidRDefault="002A67FB" w:rsidP="002A67FB">
                      <w:pPr>
                        <w:rPr>
                          <w:lang w:val="en-GB"/>
                        </w:rPr>
                      </w:pPr>
                    </w:p>
                    <w:p w14:paraId="5B6A387D" w14:textId="77777777" w:rsidR="002A67FB" w:rsidRDefault="002A67FB" w:rsidP="002A67FB">
                      <w:pPr>
                        <w:rPr>
                          <w:lang w:val="en-GB"/>
                        </w:rPr>
                      </w:pPr>
                    </w:p>
                  </w:txbxContent>
                </v:textbox>
              </v:shape>
            </w:pict>
          </mc:Fallback>
        </mc:AlternateContent>
      </w:r>
      <w:r w:rsidRPr="00E43793">
        <w:rPr>
          <w:rFonts w:ascii="Calibri" w:hAnsi="Calibri" w:cs="Calibri"/>
          <w:sz w:val="22"/>
          <w:szCs w:val="22"/>
        </w:rPr>
        <w:tab/>
      </w:r>
    </w:p>
    <w:tbl>
      <w:tblPr>
        <w:tblW w:w="0" w:type="auto"/>
        <w:tblInd w:w="-38" w:type="dxa"/>
        <w:tblLayout w:type="fixed"/>
        <w:tblCellMar>
          <w:left w:w="70" w:type="dxa"/>
          <w:right w:w="70" w:type="dxa"/>
        </w:tblCellMar>
        <w:tblLook w:val="01E0" w:firstRow="1" w:lastRow="1" w:firstColumn="1" w:lastColumn="1" w:noHBand="0" w:noVBand="0"/>
      </w:tblPr>
      <w:tblGrid>
        <w:gridCol w:w="5508"/>
      </w:tblGrid>
      <w:tr w:rsidR="004B2C60" w14:paraId="5175EA3E" w14:textId="77777777" w:rsidTr="003B1D69">
        <w:tc>
          <w:tcPr>
            <w:tcW w:w="5508" w:type="dxa"/>
          </w:tcPr>
          <w:p w14:paraId="40CE9D50" w14:textId="5A293150" w:rsidR="004B2C60" w:rsidRDefault="004B2C60" w:rsidP="003B1D69">
            <w:pPr>
              <w:framePr w:wrap="notBeside" w:vAnchor="page" w:hAnchor="page" w:x="545" w:y="647" w:anchorLock="1"/>
            </w:pPr>
            <w:r>
              <w:t xml:space="preserve">  </w:t>
            </w:r>
            <w:r w:rsidRPr="000C1FD2">
              <w:rPr>
                <w:noProof/>
              </w:rPr>
              <w:drawing>
                <wp:inline distT="0" distB="0" distL="0" distR="0" wp14:anchorId="7955BCB3" wp14:editId="69351BC8">
                  <wp:extent cx="3408680" cy="897255"/>
                  <wp:effectExtent l="0" t="0" r="0" b="0"/>
                  <wp:docPr id="1" name="Afbeelding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Afbeelding met objec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8680" cy="897255"/>
                          </a:xfrm>
                          <a:prstGeom prst="rect">
                            <a:avLst/>
                          </a:prstGeom>
                          <a:noFill/>
                          <a:ln>
                            <a:noFill/>
                          </a:ln>
                        </pic:spPr>
                      </pic:pic>
                    </a:graphicData>
                  </a:graphic>
                </wp:inline>
              </w:drawing>
            </w:r>
          </w:p>
        </w:tc>
      </w:tr>
    </w:tbl>
    <w:p w14:paraId="33A820BE" w14:textId="77777777" w:rsidR="004B2C60" w:rsidRDefault="004B2C60" w:rsidP="004B2C60">
      <w:pPr>
        <w:jc w:val="center"/>
        <w:rPr>
          <w:b/>
          <w:color w:val="339966"/>
          <w:sz w:val="32"/>
          <w:szCs w:val="32"/>
        </w:rPr>
      </w:pPr>
      <w:r>
        <w:rPr>
          <w:b/>
          <w:color w:val="339966"/>
          <w:sz w:val="32"/>
          <w:szCs w:val="32"/>
        </w:rPr>
        <w:t>Subsidiereglement Cultuur Ronse</w:t>
      </w:r>
    </w:p>
    <w:p w14:paraId="39BA2436" w14:textId="6EB29FEF" w:rsidR="004B2C60" w:rsidRPr="00511327" w:rsidRDefault="004B2C60" w:rsidP="004B2C60">
      <w:pPr>
        <w:rPr>
          <w:b/>
          <w:color w:val="339966"/>
          <w:sz w:val="30"/>
          <w:szCs w:val="30"/>
        </w:rPr>
      </w:pPr>
      <w:r w:rsidRPr="00511327">
        <w:rPr>
          <w:b/>
          <w:color w:val="339966"/>
          <w:sz w:val="30"/>
          <w:szCs w:val="30"/>
        </w:rPr>
        <w:t>Algemene bepalingen</w:t>
      </w:r>
    </w:p>
    <w:p w14:paraId="26742B1F" w14:textId="298E6F8F" w:rsidR="004B2C60" w:rsidRPr="00511327" w:rsidRDefault="004B2C60" w:rsidP="004B2C60">
      <w:pPr>
        <w:pStyle w:val="Kop1"/>
        <w:rPr>
          <w:sz w:val="20"/>
          <w:szCs w:val="20"/>
        </w:rPr>
      </w:pPr>
      <w:r w:rsidRPr="00511327">
        <w:rPr>
          <w:sz w:val="24"/>
          <w:szCs w:val="24"/>
        </w:rPr>
        <w:t>Artikel 1</w:t>
      </w:r>
      <w:r w:rsidRPr="00511327">
        <w:rPr>
          <w:sz w:val="24"/>
          <w:szCs w:val="24"/>
        </w:rPr>
        <w:br/>
      </w:r>
      <w:r w:rsidRPr="00511327">
        <w:rPr>
          <w:rFonts w:asciiTheme="minorHAnsi" w:eastAsia="Times New Roman" w:hAnsiTheme="minorHAnsi" w:cs="Times New Roman"/>
          <w:color w:val="auto"/>
          <w:sz w:val="20"/>
          <w:szCs w:val="20"/>
        </w:rPr>
        <w:t>Hierna de verschillende instellingen die in het reglement voorkomen:</w:t>
      </w:r>
    </w:p>
    <w:p w14:paraId="51A70BBE" w14:textId="77777777" w:rsidR="004B2C60" w:rsidRPr="00511327" w:rsidRDefault="004B2C60" w:rsidP="004B2C60">
      <w:pPr>
        <w:numPr>
          <w:ilvl w:val="0"/>
          <w:numId w:val="6"/>
        </w:numPr>
        <w:rPr>
          <w:szCs w:val="20"/>
        </w:rPr>
      </w:pPr>
      <w:r w:rsidRPr="00511327">
        <w:rPr>
          <w:szCs w:val="20"/>
        </w:rPr>
        <w:t>College van Burgemeester en Schepen, hierna College genoemd.</w:t>
      </w:r>
    </w:p>
    <w:p w14:paraId="107A5CCE" w14:textId="77777777" w:rsidR="004B2C60" w:rsidRPr="00511327" w:rsidRDefault="004B2C60" w:rsidP="004B2C60">
      <w:pPr>
        <w:numPr>
          <w:ilvl w:val="0"/>
          <w:numId w:val="6"/>
        </w:numPr>
        <w:rPr>
          <w:szCs w:val="20"/>
        </w:rPr>
      </w:pPr>
      <w:r w:rsidRPr="00511327">
        <w:rPr>
          <w:szCs w:val="20"/>
        </w:rPr>
        <w:t>Cultuurdienst: verantwoordelijk voor de administratie van de subsidies.</w:t>
      </w:r>
    </w:p>
    <w:p w14:paraId="41470A13" w14:textId="77777777" w:rsidR="004B2C60" w:rsidRPr="00511327" w:rsidRDefault="004B2C60" w:rsidP="004B2C60">
      <w:pPr>
        <w:numPr>
          <w:ilvl w:val="0"/>
          <w:numId w:val="6"/>
        </w:numPr>
        <w:rPr>
          <w:szCs w:val="20"/>
        </w:rPr>
      </w:pPr>
      <w:r w:rsidRPr="00511327">
        <w:rPr>
          <w:szCs w:val="20"/>
        </w:rPr>
        <w:t>CultuurLink Ronse: de adviesraad voor Cultuur bestaande uit alle erkende verenigingen, een stuurgroep en werkgroepen die thematisch samenkomen.</w:t>
      </w:r>
    </w:p>
    <w:p w14:paraId="6F323A85" w14:textId="4A0CE58E" w:rsidR="004B2C60" w:rsidRPr="00511327" w:rsidRDefault="004B2C60" w:rsidP="004B2C60">
      <w:pPr>
        <w:numPr>
          <w:ilvl w:val="0"/>
          <w:numId w:val="6"/>
        </w:numPr>
        <w:rPr>
          <w:szCs w:val="20"/>
        </w:rPr>
      </w:pPr>
      <w:r w:rsidRPr="00511327">
        <w:rPr>
          <w:szCs w:val="20"/>
        </w:rPr>
        <w:t>Stuurgroep: zoals beschreven in de statuten CultuurLink Ronse.</w:t>
      </w:r>
    </w:p>
    <w:p w14:paraId="74FBE2FE" w14:textId="77777777" w:rsidR="004B2C60" w:rsidRPr="00511327" w:rsidRDefault="004B2C60" w:rsidP="004B2C60">
      <w:pPr>
        <w:pStyle w:val="Kop1"/>
        <w:rPr>
          <w:sz w:val="24"/>
          <w:szCs w:val="24"/>
        </w:rPr>
      </w:pPr>
      <w:r w:rsidRPr="00511327">
        <w:rPr>
          <w:sz w:val="24"/>
          <w:szCs w:val="24"/>
        </w:rPr>
        <w:t>Artikel 2</w:t>
      </w:r>
    </w:p>
    <w:p w14:paraId="7E403304" w14:textId="77777777" w:rsidR="004B2C60" w:rsidRPr="00511327" w:rsidRDefault="004B2C60" w:rsidP="004B2C60">
      <w:pPr>
        <w:jc w:val="both"/>
        <w:rPr>
          <w:szCs w:val="20"/>
        </w:rPr>
      </w:pPr>
      <w:r w:rsidRPr="00511327">
        <w:rPr>
          <w:szCs w:val="20"/>
        </w:rPr>
        <w:t>Binnen de perken van de kredieten, goedgekeurd op de gemeentebegroting, worden door het College  subsidies verleend aan erkende culturele en socio-culturele verenigingen en/of activiteiten, volgens de voorwaarden die hierna worden vastgelegd.</w:t>
      </w:r>
    </w:p>
    <w:p w14:paraId="03F60026" w14:textId="77777777" w:rsidR="004B2C60" w:rsidRPr="00511327" w:rsidRDefault="004B2C60" w:rsidP="004B2C60">
      <w:pPr>
        <w:pStyle w:val="Kop1"/>
        <w:rPr>
          <w:sz w:val="24"/>
          <w:szCs w:val="24"/>
        </w:rPr>
      </w:pPr>
      <w:r w:rsidRPr="00511327">
        <w:rPr>
          <w:sz w:val="24"/>
          <w:szCs w:val="24"/>
        </w:rPr>
        <w:t>Artikel 3</w:t>
      </w:r>
    </w:p>
    <w:p w14:paraId="0F7060F0" w14:textId="77777777" w:rsidR="004B2C60" w:rsidRPr="00511327" w:rsidRDefault="004B2C60" w:rsidP="004B2C60">
      <w:pPr>
        <w:jc w:val="both"/>
        <w:rPr>
          <w:szCs w:val="20"/>
        </w:rPr>
      </w:pPr>
      <w:r w:rsidRPr="00511327">
        <w:rPr>
          <w:szCs w:val="20"/>
        </w:rPr>
        <w:t>Dit reglement gaat over erkenning van verenigingen en toekenning van subsidies en moet goedgekeurd worden door CultuurLink en erna door het College. Door deze goedkeuring verleent CultuurLink een mandaat aan de Stuurgroep als adviesorgaan naar het College toe met betrekking tot subsidies en erkenning van verenigingen. </w:t>
      </w:r>
    </w:p>
    <w:p w14:paraId="6C9E3CBF" w14:textId="2CDEC47F" w:rsidR="004B2C60" w:rsidRPr="00511327" w:rsidRDefault="004B2C60" w:rsidP="00235EEB">
      <w:pPr>
        <w:jc w:val="both"/>
        <w:rPr>
          <w:szCs w:val="20"/>
        </w:rPr>
      </w:pPr>
      <w:r w:rsidRPr="00511327">
        <w:rPr>
          <w:szCs w:val="20"/>
        </w:rPr>
        <w:t xml:space="preserve">De Stuurgroep kan het reglement jaarlijks herzien. Ook deze aanpassingen dienen goedgekeurd te worden door CultuurLink en door het College. </w:t>
      </w:r>
    </w:p>
    <w:p w14:paraId="0D8D4A40" w14:textId="77777777" w:rsidR="004B2C60" w:rsidRPr="00511327" w:rsidRDefault="004B2C60" w:rsidP="004B2C60">
      <w:pPr>
        <w:pStyle w:val="Kop1"/>
        <w:rPr>
          <w:sz w:val="24"/>
          <w:szCs w:val="24"/>
        </w:rPr>
      </w:pPr>
      <w:r w:rsidRPr="00511327">
        <w:rPr>
          <w:sz w:val="24"/>
          <w:szCs w:val="24"/>
        </w:rPr>
        <w:t>Artikel 4</w:t>
      </w:r>
    </w:p>
    <w:p w14:paraId="00662B3B" w14:textId="77777777" w:rsidR="004B2C60" w:rsidRPr="00511327" w:rsidRDefault="004B2C60" w:rsidP="004B2C60">
      <w:pPr>
        <w:pStyle w:val="Plattetekst3"/>
        <w:rPr>
          <w:rFonts w:asciiTheme="minorHAnsi" w:hAnsiTheme="minorHAnsi"/>
          <w:szCs w:val="20"/>
        </w:rPr>
      </w:pPr>
      <w:r w:rsidRPr="00511327">
        <w:rPr>
          <w:rFonts w:asciiTheme="minorHAnsi" w:hAnsiTheme="minorHAnsi"/>
          <w:szCs w:val="20"/>
        </w:rPr>
        <w:t>Conform het decreet op Lokaal Cultuurbeleid art 57 moet het College eventuele beslissingen die afwijken van de door de Stuurgroep uitgebrachte adviezen motiveren. Elke beslissing wordt door de Cultuurdienst schriftelijk bevestigd aan de aanvrager met in kopie het advies van de Stuurgroep.</w:t>
      </w:r>
    </w:p>
    <w:p w14:paraId="6A952FD4" w14:textId="77777777" w:rsidR="004B2C60" w:rsidRPr="00511327" w:rsidRDefault="004B2C60" w:rsidP="004B2C60">
      <w:pPr>
        <w:pStyle w:val="Plattetekst3"/>
        <w:rPr>
          <w:rFonts w:asciiTheme="minorHAnsi" w:hAnsiTheme="minorHAnsi"/>
          <w:szCs w:val="20"/>
        </w:rPr>
      </w:pPr>
      <w:r w:rsidRPr="00511327">
        <w:rPr>
          <w:rFonts w:asciiTheme="minorHAnsi" w:hAnsiTheme="minorHAnsi"/>
          <w:szCs w:val="20"/>
        </w:rPr>
        <w:t>Eventueel beroep kan aangetekend worden bij het College.</w:t>
      </w:r>
    </w:p>
    <w:p w14:paraId="7858B719" w14:textId="77777777" w:rsidR="004B2C60" w:rsidRDefault="004B2C60" w:rsidP="004B2C60"/>
    <w:p w14:paraId="7194BC56" w14:textId="785FD3E2" w:rsidR="004B2C60" w:rsidRPr="00511327" w:rsidRDefault="004B2C60" w:rsidP="004B2C60">
      <w:pPr>
        <w:rPr>
          <w:color w:val="339966"/>
          <w:sz w:val="28"/>
          <w:szCs w:val="28"/>
        </w:rPr>
      </w:pPr>
      <w:r w:rsidRPr="00511327">
        <w:rPr>
          <w:noProof/>
          <w:color w:val="339966"/>
          <w:sz w:val="28"/>
          <w:szCs w:val="28"/>
        </w:rPr>
        <mc:AlternateContent>
          <mc:Choice Requires="wps">
            <w:drawing>
              <wp:anchor distT="0" distB="0" distL="114300" distR="114300" simplePos="0" relativeHeight="251664384" behindDoc="0" locked="0" layoutInCell="0" allowOverlap="1" wp14:anchorId="4E5978E9" wp14:editId="35BAE001">
                <wp:simplePos x="0" y="0"/>
                <wp:positionH relativeFrom="column">
                  <wp:posOffset>6320790</wp:posOffset>
                </wp:positionH>
                <wp:positionV relativeFrom="paragraph">
                  <wp:posOffset>22860</wp:posOffset>
                </wp:positionV>
                <wp:extent cx="344805" cy="1772285"/>
                <wp:effectExtent l="1905" t="1905" r="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77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64CFE" w14:textId="77777777" w:rsidR="004B2C60" w:rsidRDefault="004B2C60" w:rsidP="004B2C60">
                            <w:pPr>
                              <w:jc w:val="center"/>
                              <w:rPr>
                                <w:lang w:val="en-GB"/>
                              </w:rPr>
                            </w:pPr>
                          </w:p>
                          <w:p w14:paraId="67845D33" w14:textId="77777777" w:rsidR="004B2C60" w:rsidRDefault="004B2C60" w:rsidP="004B2C60">
                            <w:pPr>
                              <w:jc w:val="center"/>
                              <w:rPr>
                                <w:lang w:val="en-GB"/>
                              </w:rPr>
                            </w:pPr>
                          </w:p>
                        </w:txbxContent>
                      </wps:txbx>
                      <wps:bodyPr rot="0" vert="vert"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978E9" id="Tekstvak 9" o:spid="_x0000_s1028" type="#_x0000_t202" style="position:absolute;margin-left:497.7pt;margin-top:1.8pt;width:27.15pt;height:1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" o:allowincell="f" filled="f" stroked="f">
                <v:textbox style="layout-flow:vertical" inset=",0,,0">
                  <w:txbxContent>
                    <w:p w14:paraId="19C64CFE" w14:textId="77777777" w:rsidR="004B2C60" w:rsidRDefault="004B2C60" w:rsidP="004B2C60">
                      <w:pPr>
                        <w:jc w:val="center"/>
                        <w:rPr>
                          <w:lang w:val="en-GB"/>
                        </w:rPr>
                      </w:pPr>
                    </w:p>
                    <w:p w14:paraId="67845D33" w14:textId="77777777" w:rsidR="004B2C60" w:rsidRDefault="004B2C60" w:rsidP="004B2C60">
                      <w:pPr>
                        <w:jc w:val="center"/>
                        <w:rPr>
                          <w:lang w:val="en-GB"/>
                        </w:rPr>
                      </w:pPr>
                    </w:p>
                  </w:txbxContent>
                </v:textbox>
              </v:shape>
            </w:pict>
          </mc:Fallback>
        </mc:AlternateContent>
      </w:r>
      <w:r w:rsidRPr="00511327">
        <w:rPr>
          <w:color w:val="339966"/>
          <w:sz w:val="28"/>
          <w:szCs w:val="28"/>
        </w:rPr>
        <w:t>Erkenning van de vereniging</w:t>
      </w:r>
    </w:p>
    <w:p w14:paraId="720A2627" w14:textId="77777777" w:rsidR="004B2C60" w:rsidRPr="00511327" w:rsidRDefault="004B2C60" w:rsidP="004B2C60">
      <w:pPr>
        <w:pStyle w:val="Kop1"/>
        <w:rPr>
          <w:sz w:val="24"/>
          <w:szCs w:val="24"/>
        </w:rPr>
      </w:pPr>
      <w:r w:rsidRPr="00511327">
        <w:rPr>
          <w:sz w:val="24"/>
          <w:szCs w:val="24"/>
        </w:rPr>
        <w:t>Artikel 5</w:t>
      </w:r>
    </w:p>
    <w:p w14:paraId="0A668A33" w14:textId="234EFCB3" w:rsidR="004B2C60" w:rsidRPr="00511327" w:rsidRDefault="004B2C60" w:rsidP="004B2C60">
      <w:pPr>
        <w:jc w:val="both"/>
        <w:rPr>
          <w:rFonts w:cs="Arial"/>
          <w:szCs w:val="20"/>
        </w:rPr>
      </w:pPr>
      <w:r w:rsidRPr="00511327">
        <w:rPr>
          <w:rFonts w:cs="Arial"/>
          <w:szCs w:val="20"/>
        </w:rPr>
        <w:t xml:space="preserve">De erkenning wordt aangevraagd via een document verkrijgbaar op de Cultuurdienst of via de website </w:t>
      </w:r>
      <w:hyperlink r:id="rId8" w:history="1">
        <w:r w:rsidRPr="00511327">
          <w:rPr>
            <w:rStyle w:val="Hyperlink"/>
            <w:rFonts w:cs="Arial"/>
            <w:szCs w:val="20"/>
          </w:rPr>
          <w:t>https://www.ronse.be/nl/erkenning-en-subsidies-cultuurverenigingen</w:t>
        </w:r>
      </w:hyperlink>
      <w:r w:rsidRPr="00511327">
        <w:rPr>
          <w:rFonts w:cs="Arial"/>
          <w:szCs w:val="20"/>
        </w:rPr>
        <w:t xml:space="preserve">. Na ontvangst van het ingevulde document door de Cultuurdienst wordt dit overhandigd aan de Stuurgroep. </w:t>
      </w:r>
      <w:bookmarkStart w:id="1" w:name="_Hlk114039283"/>
      <w:r w:rsidRPr="00511327">
        <w:rPr>
          <w:rFonts w:cs="Arial"/>
          <w:szCs w:val="20"/>
        </w:rPr>
        <w:t xml:space="preserve">De Stuurgroep geeft een grondig gemotiveerd positief of negatief advies aan het College. </w:t>
      </w:r>
    </w:p>
    <w:bookmarkEnd w:id="1"/>
    <w:p w14:paraId="4DB9A972" w14:textId="54A81A75" w:rsidR="004B2C60" w:rsidRPr="00511327" w:rsidRDefault="004B2C60" w:rsidP="004B2C60">
      <w:pPr>
        <w:pStyle w:val="Kop1"/>
        <w:rPr>
          <w:sz w:val="24"/>
          <w:szCs w:val="24"/>
        </w:rPr>
      </w:pPr>
      <w:r w:rsidRPr="00511327">
        <w:rPr>
          <w:sz w:val="24"/>
          <w:szCs w:val="24"/>
        </w:rPr>
        <w:t>Artikel 6</w:t>
      </w:r>
    </w:p>
    <w:p w14:paraId="66A6511B" w14:textId="77777777" w:rsidR="004B2C60" w:rsidRPr="00511327" w:rsidRDefault="004B2C60" w:rsidP="004B2C60">
      <w:pPr>
        <w:jc w:val="both"/>
        <w:rPr>
          <w:szCs w:val="20"/>
        </w:rPr>
      </w:pPr>
      <w:r w:rsidRPr="00511327">
        <w:rPr>
          <w:szCs w:val="20"/>
        </w:rPr>
        <w:t>Om erkend te worden, moeten de verenigingen aan volgende voorwaarden voldoen:</w:t>
      </w:r>
    </w:p>
    <w:p w14:paraId="158258B8" w14:textId="77777777" w:rsidR="004B2C60" w:rsidRDefault="004B2C60" w:rsidP="004B2C60">
      <w:pPr>
        <w:jc w:val="both"/>
      </w:pPr>
    </w:p>
    <w:p w14:paraId="44925180" w14:textId="77777777" w:rsidR="004B2C60" w:rsidRPr="00511327" w:rsidRDefault="004B2C60" w:rsidP="004B2C60">
      <w:pPr>
        <w:numPr>
          <w:ilvl w:val="0"/>
          <w:numId w:val="1"/>
        </w:numPr>
        <w:jc w:val="both"/>
        <w:rPr>
          <w:szCs w:val="20"/>
        </w:rPr>
      </w:pPr>
      <w:r w:rsidRPr="00511327">
        <w:rPr>
          <w:szCs w:val="20"/>
        </w:rPr>
        <w:t>De vereniging moet cultureel werk leveren. Onder cultureel werk wordt verstaan het organiseren of deelnemen aan activiteiten met een cultureel, socio-cultureel, vormend of ontspannend karakter.</w:t>
      </w:r>
    </w:p>
    <w:p w14:paraId="3C4D805B" w14:textId="77777777" w:rsidR="004B2C60" w:rsidRPr="00511327" w:rsidRDefault="004B2C60" w:rsidP="004B2C60">
      <w:pPr>
        <w:numPr>
          <w:ilvl w:val="0"/>
          <w:numId w:val="1"/>
        </w:numPr>
        <w:jc w:val="both"/>
        <w:rPr>
          <w:szCs w:val="20"/>
        </w:rPr>
      </w:pPr>
      <w:r w:rsidRPr="00511327">
        <w:rPr>
          <w:szCs w:val="20"/>
        </w:rPr>
        <w:t>De vereniging dient het statuut te hebben van VZW, stichting of feitelijke vereniging.</w:t>
      </w:r>
    </w:p>
    <w:p w14:paraId="0441E945" w14:textId="77777777" w:rsidR="004B2C60" w:rsidRPr="00511327" w:rsidRDefault="004B2C60" w:rsidP="004B2C60">
      <w:pPr>
        <w:numPr>
          <w:ilvl w:val="0"/>
          <w:numId w:val="1"/>
        </w:numPr>
        <w:jc w:val="both"/>
        <w:rPr>
          <w:szCs w:val="20"/>
        </w:rPr>
      </w:pPr>
      <w:r w:rsidRPr="00511327">
        <w:rPr>
          <w:szCs w:val="20"/>
        </w:rPr>
        <w:lastRenderedPageBreak/>
        <w:t>De vereniging moet geleid worden door een bestuur van minimum 2 personen.</w:t>
      </w:r>
    </w:p>
    <w:p w14:paraId="6F9EB71B" w14:textId="77777777" w:rsidR="004B2C60" w:rsidRPr="00511327" w:rsidRDefault="004B2C60" w:rsidP="004B2C60">
      <w:pPr>
        <w:numPr>
          <w:ilvl w:val="0"/>
          <w:numId w:val="1"/>
        </w:numPr>
        <w:jc w:val="both"/>
        <w:rPr>
          <w:i/>
          <w:szCs w:val="20"/>
        </w:rPr>
      </w:pPr>
      <w:r w:rsidRPr="00511327">
        <w:rPr>
          <w:szCs w:val="20"/>
        </w:rPr>
        <w:t>Het merendeel van de activiteiten moet in Ronse plaatsvinden.</w:t>
      </w:r>
    </w:p>
    <w:p w14:paraId="36E38C1B" w14:textId="21B2450A" w:rsidR="004B2C60" w:rsidRPr="00511327" w:rsidRDefault="004B2C60" w:rsidP="004B2C60">
      <w:pPr>
        <w:numPr>
          <w:ilvl w:val="0"/>
          <w:numId w:val="1"/>
        </w:numPr>
        <w:jc w:val="both"/>
        <w:rPr>
          <w:szCs w:val="20"/>
        </w:rPr>
      </w:pPr>
      <w:r w:rsidRPr="00511327">
        <w:rPr>
          <w:szCs w:val="20"/>
        </w:rPr>
        <w:t>Alle externe communicatie</w:t>
      </w:r>
      <w:r w:rsidRPr="00511327">
        <w:rPr>
          <w:i/>
          <w:szCs w:val="20"/>
        </w:rPr>
        <w:t xml:space="preserve"> </w:t>
      </w:r>
      <w:r w:rsidRPr="00511327">
        <w:rPr>
          <w:szCs w:val="20"/>
        </w:rPr>
        <w:t>moet in het Nederlands gebeuren.</w:t>
      </w:r>
    </w:p>
    <w:p w14:paraId="5282C70B" w14:textId="77777777" w:rsidR="004B2C60" w:rsidRPr="00511327" w:rsidRDefault="004B2C60" w:rsidP="004B2C60">
      <w:pPr>
        <w:numPr>
          <w:ilvl w:val="0"/>
          <w:numId w:val="1"/>
        </w:numPr>
        <w:jc w:val="both"/>
        <w:rPr>
          <w:szCs w:val="20"/>
        </w:rPr>
      </w:pPr>
      <w:r w:rsidRPr="00511327">
        <w:rPr>
          <w:szCs w:val="20"/>
        </w:rPr>
        <w:t>De vereniging moet bereid zijn om tegenover het College verantwoording af te leggen over de aanwending van de subsidies.</w:t>
      </w:r>
    </w:p>
    <w:p w14:paraId="7E1AC5A9" w14:textId="77777777" w:rsidR="004B2C60" w:rsidRPr="00511327" w:rsidRDefault="004B2C60" w:rsidP="004B2C60">
      <w:pPr>
        <w:numPr>
          <w:ilvl w:val="0"/>
          <w:numId w:val="1"/>
        </w:numPr>
        <w:jc w:val="both"/>
        <w:rPr>
          <w:szCs w:val="20"/>
        </w:rPr>
      </w:pPr>
      <w:r w:rsidRPr="00511327">
        <w:rPr>
          <w:szCs w:val="20"/>
        </w:rPr>
        <w:t>De vereniging mag niet erkend zijn door een andere stedelijke adviesraad.</w:t>
      </w:r>
    </w:p>
    <w:p w14:paraId="641DEE56" w14:textId="77777777" w:rsidR="004B2C60" w:rsidRPr="00511327" w:rsidRDefault="004B2C60" w:rsidP="004B2C60">
      <w:pPr>
        <w:numPr>
          <w:ilvl w:val="0"/>
          <w:numId w:val="1"/>
        </w:numPr>
        <w:jc w:val="both"/>
        <w:rPr>
          <w:szCs w:val="20"/>
        </w:rPr>
      </w:pPr>
      <w:r w:rsidRPr="00511327">
        <w:rPr>
          <w:szCs w:val="20"/>
        </w:rPr>
        <w:t>De vereniging engageert zich om jaarlijks minimum 4 vergaderingen te houden en jaarlijks de contactgegevens door te geven aan de Cultuurdienst.</w:t>
      </w:r>
    </w:p>
    <w:p w14:paraId="567C5ED6" w14:textId="77777777" w:rsidR="004B2C60" w:rsidRPr="00BF6069" w:rsidRDefault="004B2C60" w:rsidP="004B2C60">
      <w:pPr>
        <w:rPr>
          <w:b/>
          <w:color w:val="339966"/>
          <w:sz w:val="28"/>
          <w:szCs w:val="28"/>
        </w:rPr>
      </w:pPr>
    </w:p>
    <w:p w14:paraId="0475C3DC" w14:textId="2B37EE08" w:rsidR="004B2C60" w:rsidRPr="00511327" w:rsidRDefault="004B2C60" w:rsidP="00BF6069">
      <w:pPr>
        <w:rPr>
          <w:b/>
          <w:color w:val="339966"/>
          <w:sz w:val="30"/>
          <w:szCs w:val="30"/>
        </w:rPr>
      </w:pPr>
      <w:r w:rsidRPr="00511327">
        <w:rPr>
          <w:b/>
          <w:noProof/>
          <w:color w:val="339966"/>
          <w:sz w:val="30"/>
          <w:szCs w:val="30"/>
        </w:rPr>
        <mc:AlternateContent>
          <mc:Choice Requires="wps">
            <w:drawing>
              <wp:anchor distT="0" distB="0" distL="114300" distR="114300" simplePos="0" relativeHeight="251665408" behindDoc="0" locked="0" layoutInCell="0" allowOverlap="1" wp14:anchorId="59805FDB" wp14:editId="6A0573F7">
                <wp:simplePos x="0" y="0"/>
                <wp:positionH relativeFrom="column">
                  <wp:posOffset>6320790</wp:posOffset>
                </wp:positionH>
                <wp:positionV relativeFrom="paragraph">
                  <wp:posOffset>22860</wp:posOffset>
                </wp:positionV>
                <wp:extent cx="344805" cy="1772285"/>
                <wp:effectExtent l="1905" t="0" r="0" b="381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77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A6A57" w14:textId="77777777" w:rsidR="004B2C60" w:rsidRDefault="004B2C60" w:rsidP="004B2C60">
                            <w:pPr>
                              <w:jc w:val="center"/>
                              <w:rPr>
                                <w:lang w:val="en-GB"/>
                              </w:rPr>
                            </w:pPr>
                          </w:p>
                        </w:txbxContent>
                      </wps:txbx>
                      <wps:bodyPr rot="0" vert="vert"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05FDB" id="Tekstvak 8" o:spid="_x0000_s1029" type="#_x0000_t202" style="position:absolute;margin-left:497.7pt;margin-top:1.8pt;width:27.15pt;height:13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" o:allowincell="f" filled="f" stroked="f">
                <v:textbox style="layout-flow:vertical" inset=",0,,0">
                  <w:txbxContent>
                    <w:p w14:paraId="625A6A57" w14:textId="77777777" w:rsidR="004B2C60" w:rsidRDefault="004B2C60" w:rsidP="004B2C60">
                      <w:pPr>
                        <w:jc w:val="center"/>
                        <w:rPr>
                          <w:lang w:val="en-GB"/>
                        </w:rPr>
                      </w:pPr>
                    </w:p>
                  </w:txbxContent>
                </v:textbox>
              </v:shape>
            </w:pict>
          </mc:Fallback>
        </mc:AlternateContent>
      </w:r>
      <w:r w:rsidRPr="00511327">
        <w:rPr>
          <w:b/>
          <w:color w:val="339966"/>
          <w:sz w:val="30"/>
          <w:szCs w:val="30"/>
        </w:rPr>
        <w:t>Subsidies</w:t>
      </w:r>
    </w:p>
    <w:p w14:paraId="34E78240" w14:textId="77777777" w:rsidR="004B2C60" w:rsidRPr="00511327" w:rsidRDefault="004B2C60" w:rsidP="004B2C60">
      <w:pPr>
        <w:pStyle w:val="Kop1"/>
        <w:rPr>
          <w:sz w:val="24"/>
          <w:szCs w:val="24"/>
        </w:rPr>
      </w:pPr>
      <w:r w:rsidRPr="00511327">
        <w:rPr>
          <w:sz w:val="24"/>
          <w:szCs w:val="24"/>
        </w:rPr>
        <w:t>Artikel 7</w:t>
      </w:r>
    </w:p>
    <w:p w14:paraId="307C94FD" w14:textId="77777777" w:rsidR="004B2C60" w:rsidRPr="00511327" w:rsidRDefault="004B2C60" w:rsidP="004B2C60">
      <w:pPr>
        <w:rPr>
          <w:szCs w:val="20"/>
        </w:rPr>
      </w:pPr>
      <w:r w:rsidRPr="00511327">
        <w:rPr>
          <w:szCs w:val="20"/>
        </w:rPr>
        <w:t>De subsidies worden verdeeld onder:</w:t>
      </w:r>
    </w:p>
    <w:p w14:paraId="366C692E" w14:textId="77777777" w:rsidR="004B2C60" w:rsidRPr="00511327" w:rsidRDefault="004B2C60" w:rsidP="004B2C60">
      <w:pPr>
        <w:rPr>
          <w:szCs w:val="20"/>
        </w:rPr>
      </w:pPr>
    </w:p>
    <w:p w14:paraId="780BD72F" w14:textId="77777777" w:rsidR="004B2C60" w:rsidRPr="00511327" w:rsidRDefault="004B2C60" w:rsidP="004B2C60">
      <w:pPr>
        <w:numPr>
          <w:ilvl w:val="0"/>
          <w:numId w:val="5"/>
        </w:numPr>
        <w:rPr>
          <w:szCs w:val="20"/>
        </w:rPr>
      </w:pPr>
      <w:r w:rsidRPr="00511327">
        <w:rPr>
          <w:szCs w:val="20"/>
        </w:rPr>
        <w:t>De Stedelijke Harmonie.</w:t>
      </w:r>
    </w:p>
    <w:p w14:paraId="794B1F3B" w14:textId="77777777" w:rsidR="004B2C60" w:rsidRPr="00511327" w:rsidRDefault="004B2C60" w:rsidP="004B2C60">
      <w:pPr>
        <w:numPr>
          <w:ilvl w:val="0"/>
          <w:numId w:val="5"/>
        </w:numPr>
        <w:rPr>
          <w:szCs w:val="20"/>
        </w:rPr>
      </w:pPr>
      <w:r w:rsidRPr="00511327">
        <w:rPr>
          <w:szCs w:val="20"/>
        </w:rPr>
        <w:t>De Erkende verenigingen van CultuurLink.</w:t>
      </w:r>
    </w:p>
    <w:p w14:paraId="51FA0FB2" w14:textId="77777777" w:rsidR="004B2C60" w:rsidRPr="00511327" w:rsidRDefault="004B2C60" w:rsidP="004B2C60">
      <w:pPr>
        <w:numPr>
          <w:ilvl w:val="0"/>
          <w:numId w:val="5"/>
        </w:numPr>
        <w:rPr>
          <w:szCs w:val="20"/>
        </w:rPr>
      </w:pPr>
      <w:r w:rsidRPr="00511327">
        <w:rPr>
          <w:szCs w:val="20"/>
        </w:rPr>
        <w:t>De Stuurgroep &amp; Werkgroepen.</w:t>
      </w:r>
    </w:p>
    <w:p w14:paraId="013903D9" w14:textId="77777777" w:rsidR="004B2C60" w:rsidRPr="00511327" w:rsidRDefault="004B2C60" w:rsidP="004B2C60">
      <w:pPr>
        <w:numPr>
          <w:ilvl w:val="0"/>
          <w:numId w:val="5"/>
        </w:numPr>
        <w:rPr>
          <w:szCs w:val="20"/>
        </w:rPr>
      </w:pPr>
      <w:r w:rsidRPr="00511327">
        <w:rPr>
          <w:szCs w:val="20"/>
        </w:rPr>
        <w:t>Projectsubsidies.</w:t>
      </w:r>
    </w:p>
    <w:p w14:paraId="035549B1" w14:textId="77777777" w:rsidR="004B2C60" w:rsidRDefault="004B2C60" w:rsidP="004B2C60">
      <w:pPr>
        <w:ind w:left="720"/>
      </w:pPr>
    </w:p>
    <w:p w14:paraId="79F8C512" w14:textId="77777777" w:rsidR="004B2C60" w:rsidRPr="00511327" w:rsidRDefault="004B2C60" w:rsidP="004B2C60">
      <w:pPr>
        <w:jc w:val="both"/>
        <w:rPr>
          <w:szCs w:val="20"/>
        </w:rPr>
      </w:pPr>
      <w:r w:rsidRPr="00511327">
        <w:rPr>
          <w:szCs w:val="20"/>
        </w:rPr>
        <w:t>De Stuurgroep adviseert het College over de verdeling van het totale subsidiebedrag met uitzondering van de Stedelijke Harmonie.</w:t>
      </w:r>
    </w:p>
    <w:p w14:paraId="57AD2A99" w14:textId="77777777" w:rsidR="004B2C60" w:rsidRPr="0023439D" w:rsidRDefault="004B2C60" w:rsidP="004B2C60"/>
    <w:p w14:paraId="4FEE143F" w14:textId="33CF58FF" w:rsidR="004B2C60" w:rsidRPr="00BF6069" w:rsidRDefault="004B2C60" w:rsidP="00BF6069">
      <w:pPr>
        <w:jc w:val="both"/>
        <w:rPr>
          <w:color w:val="339966"/>
          <w:sz w:val="28"/>
          <w:szCs w:val="28"/>
        </w:rPr>
      </w:pPr>
      <w:r>
        <w:rPr>
          <w:color w:val="339966"/>
          <w:sz w:val="28"/>
          <w:szCs w:val="28"/>
        </w:rPr>
        <w:t>Stedelijke Harmonie</w:t>
      </w:r>
    </w:p>
    <w:p w14:paraId="7B8B84AF" w14:textId="77777777" w:rsidR="004B2C60" w:rsidRPr="00511327" w:rsidRDefault="004B2C60" w:rsidP="004B2C60">
      <w:pPr>
        <w:pStyle w:val="Kop1"/>
        <w:rPr>
          <w:sz w:val="24"/>
          <w:szCs w:val="24"/>
        </w:rPr>
      </w:pPr>
      <w:r w:rsidRPr="00511327">
        <w:rPr>
          <w:sz w:val="24"/>
          <w:szCs w:val="24"/>
        </w:rPr>
        <w:t>Artikel 8</w:t>
      </w:r>
    </w:p>
    <w:p w14:paraId="326E1893" w14:textId="77777777" w:rsidR="004B2C60" w:rsidRPr="00511327" w:rsidRDefault="004B2C60" w:rsidP="004B2C60">
      <w:pPr>
        <w:rPr>
          <w:szCs w:val="20"/>
        </w:rPr>
      </w:pPr>
      <w:r w:rsidRPr="00511327">
        <w:rPr>
          <w:szCs w:val="20"/>
        </w:rPr>
        <w:t xml:space="preserve">Een deel van het subsidiebedrag bepaald door het College, wordt toegekend aan de Stedelijke Harmonie. </w:t>
      </w:r>
    </w:p>
    <w:p w14:paraId="5358805C" w14:textId="77777777" w:rsidR="00BF6069" w:rsidRDefault="00BF6069" w:rsidP="004B2C60">
      <w:pPr>
        <w:jc w:val="both"/>
        <w:rPr>
          <w:color w:val="339966"/>
          <w:sz w:val="28"/>
          <w:szCs w:val="28"/>
        </w:rPr>
      </w:pPr>
    </w:p>
    <w:p w14:paraId="68C45A0F" w14:textId="31743D18" w:rsidR="004B2C60" w:rsidRDefault="004B2C60" w:rsidP="004B2C60">
      <w:pPr>
        <w:jc w:val="both"/>
        <w:rPr>
          <w:color w:val="339966"/>
          <w:sz w:val="28"/>
          <w:szCs w:val="28"/>
        </w:rPr>
      </w:pPr>
      <w:r>
        <w:rPr>
          <w:color w:val="339966"/>
          <w:sz w:val="28"/>
          <w:szCs w:val="28"/>
        </w:rPr>
        <w:t>Erkende verenigingen van CultuurLink</w:t>
      </w:r>
    </w:p>
    <w:p w14:paraId="1144A9BD" w14:textId="77777777" w:rsidR="004B2C60" w:rsidRPr="00511327" w:rsidRDefault="004B2C60" w:rsidP="004B2C60">
      <w:pPr>
        <w:pStyle w:val="Kop1"/>
        <w:rPr>
          <w:sz w:val="24"/>
          <w:szCs w:val="24"/>
        </w:rPr>
      </w:pPr>
      <w:r w:rsidRPr="00511327">
        <w:rPr>
          <w:sz w:val="24"/>
          <w:szCs w:val="24"/>
        </w:rPr>
        <w:t>Artikel 9</w:t>
      </w:r>
    </w:p>
    <w:p w14:paraId="123083B7" w14:textId="77777777" w:rsidR="004B2C60" w:rsidRPr="00511327" w:rsidRDefault="004B2C60" w:rsidP="004B2C60">
      <w:pPr>
        <w:jc w:val="both"/>
        <w:rPr>
          <w:rFonts w:cs="Arial"/>
          <w:szCs w:val="20"/>
        </w:rPr>
      </w:pPr>
      <w:r w:rsidRPr="00511327">
        <w:rPr>
          <w:rFonts w:cs="Arial"/>
          <w:szCs w:val="20"/>
        </w:rPr>
        <w:t>Om in aanmerking te komen voor subsidies, moet een vereniging erkend zijn door CultuurLink.</w:t>
      </w:r>
    </w:p>
    <w:p w14:paraId="6A39C4F7" w14:textId="77777777" w:rsidR="004B2C60" w:rsidRPr="00511327" w:rsidRDefault="004B2C60" w:rsidP="004B2C60">
      <w:pPr>
        <w:jc w:val="both"/>
        <w:rPr>
          <w:rFonts w:cs="Arial"/>
          <w:szCs w:val="20"/>
        </w:rPr>
      </w:pPr>
      <w:r w:rsidRPr="00511327">
        <w:rPr>
          <w:rFonts w:cs="Arial"/>
          <w:szCs w:val="20"/>
        </w:rPr>
        <w:t>Er zijn twee soorten subsidies mogelijk namelijk de basissubsidie en de werkingssubsidie.</w:t>
      </w:r>
    </w:p>
    <w:p w14:paraId="45462E7E" w14:textId="77777777" w:rsidR="004B2C60" w:rsidRPr="00511327" w:rsidRDefault="004B2C60" w:rsidP="004B2C60">
      <w:pPr>
        <w:jc w:val="both"/>
        <w:rPr>
          <w:rFonts w:cs="Arial"/>
          <w:szCs w:val="20"/>
        </w:rPr>
      </w:pPr>
      <w:r w:rsidRPr="00511327">
        <w:rPr>
          <w:rFonts w:cs="Arial"/>
          <w:szCs w:val="20"/>
        </w:rPr>
        <w:t>De Stuurgroep adviseert met betrekking tot de toewijzing van beide subsidies.</w:t>
      </w:r>
    </w:p>
    <w:p w14:paraId="1155C551" w14:textId="77777777" w:rsidR="00BF6069" w:rsidRPr="00511327" w:rsidRDefault="00BF6069" w:rsidP="00BF6069">
      <w:pPr>
        <w:jc w:val="both"/>
        <w:rPr>
          <w:color w:val="339966"/>
          <w:sz w:val="24"/>
        </w:rPr>
      </w:pPr>
    </w:p>
    <w:p w14:paraId="3AAC91B8" w14:textId="2398BBCE" w:rsidR="004B2C60" w:rsidRPr="00511327" w:rsidRDefault="004B2C60" w:rsidP="00BF6069">
      <w:pPr>
        <w:ind w:firstLine="708"/>
        <w:jc w:val="both"/>
        <w:rPr>
          <w:color w:val="339966"/>
          <w:sz w:val="24"/>
        </w:rPr>
      </w:pPr>
      <w:r w:rsidRPr="00511327">
        <w:rPr>
          <w:color w:val="339966"/>
          <w:sz w:val="24"/>
        </w:rPr>
        <w:t>Basis</w:t>
      </w:r>
      <w:r w:rsidRPr="00511327">
        <w:rPr>
          <w:noProof/>
          <w:color w:val="339966"/>
          <w:sz w:val="24"/>
        </w:rPr>
        <mc:AlternateContent>
          <mc:Choice Requires="wps">
            <w:drawing>
              <wp:anchor distT="0" distB="0" distL="114300" distR="114300" simplePos="0" relativeHeight="251667456" behindDoc="0" locked="0" layoutInCell="0" allowOverlap="1" wp14:anchorId="2CEA2CE7" wp14:editId="5B01C133">
                <wp:simplePos x="0" y="0"/>
                <wp:positionH relativeFrom="column">
                  <wp:posOffset>6320790</wp:posOffset>
                </wp:positionH>
                <wp:positionV relativeFrom="paragraph">
                  <wp:posOffset>22860</wp:posOffset>
                </wp:positionV>
                <wp:extent cx="344805" cy="1772285"/>
                <wp:effectExtent l="1905" t="0" r="0" b="127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77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01FE7" w14:textId="77777777" w:rsidR="004B2C60" w:rsidRDefault="004B2C60" w:rsidP="004B2C60">
                            <w:pPr>
                              <w:jc w:val="center"/>
                              <w:rPr>
                                <w:lang w:val="en-GB"/>
                              </w:rPr>
                            </w:pPr>
                          </w:p>
                        </w:txbxContent>
                      </wps:txbx>
                      <wps:bodyPr rot="0" vert="vert"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A2CE7" id="Tekstvak 7" o:spid="_x0000_s1030" type="#_x0000_t202" style="position:absolute;left:0;text-align:left;margin-left:497.7pt;margin-top:1.8pt;width:27.15pt;height:13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" o:allowincell="f" filled="f" stroked="f">
                <v:textbox style="layout-flow:vertical" inset=",0,,0">
                  <w:txbxContent>
                    <w:p w14:paraId="5C901FE7" w14:textId="77777777" w:rsidR="004B2C60" w:rsidRDefault="004B2C60" w:rsidP="004B2C60">
                      <w:pPr>
                        <w:jc w:val="center"/>
                        <w:rPr>
                          <w:lang w:val="en-GB"/>
                        </w:rPr>
                      </w:pPr>
                    </w:p>
                  </w:txbxContent>
                </v:textbox>
              </v:shape>
            </w:pict>
          </mc:Fallback>
        </mc:AlternateContent>
      </w:r>
      <w:r w:rsidRPr="00511327">
        <w:rPr>
          <w:color w:val="339966"/>
          <w:sz w:val="24"/>
        </w:rPr>
        <w:t>subsidie</w:t>
      </w:r>
    </w:p>
    <w:p w14:paraId="095F2154" w14:textId="77777777" w:rsidR="004B2C60" w:rsidRPr="00511327" w:rsidRDefault="004B2C60" w:rsidP="00BF6069">
      <w:pPr>
        <w:pStyle w:val="Kop1"/>
        <w:ind w:firstLine="708"/>
        <w:rPr>
          <w:sz w:val="24"/>
          <w:szCs w:val="24"/>
        </w:rPr>
      </w:pPr>
      <w:r w:rsidRPr="00511327">
        <w:rPr>
          <w:sz w:val="24"/>
          <w:szCs w:val="24"/>
        </w:rPr>
        <w:t>Artikel 10</w:t>
      </w:r>
    </w:p>
    <w:p w14:paraId="218E530F" w14:textId="77777777" w:rsidR="004B2C60" w:rsidRPr="00511327" w:rsidRDefault="004B2C60" w:rsidP="004B2C60">
      <w:pPr>
        <w:pStyle w:val="Plattetekst"/>
        <w:ind w:left="708"/>
        <w:rPr>
          <w:rFonts w:asciiTheme="minorHAnsi" w:hAnsiTheme="minorHAnsi" w:cs="Arial"/>
          <w:sz w:val="20"/>
          <w:szCs w:val="20"/>
        </w:rPr>
      </w:pPr>
      <w:r w:rsidRPr="00511327">
        <w:rPr>
          <w:rFonts w:asciiTheme="minorHAnsi" w:hAnsiTheme="minorHAnsi" w:cs="Arial"/>
          <w:sz w:val="20"/>
          <w:szCs w:val="20"/>
        </w:rPr>
        <w:t>De basissubsidie is een jaarbedrag dat aan alle erkende verenigingen wordt toegekend mits het indienen van een dossier met de jaarwerking (zie artikel 11).</w:t>
      </w:r>
    </w:p>
    <w:p w14:paraId="6C151B1F" w14:textId="77777777" w:rsidR="004B2C60" w:rsidRDefault="004B2C60" w:rsidP="004B2C60">
      <w:pPr>
        <w:rPr>
          <w:color w:val="339966"/>
          <w:sz w:val="24"/>
        </w:rPr>
      </w:pPr>
    </w:p>
    <w:p w14:paraId="05093F4D" w14:textId="77777777" w:rsidR="00511327" w:rsidRDefault="00511327" w:rsidP="00BF6069">
      <w:pPr>
        <w:ind w:firstLine="708"/>
        <w:rPr>
          <w:color w:val="339966"/>
          <w:sz w:val="24"/>
        </w:rPr>
      </w:pPr>
    </w:p>
    <w:p w14:paraId="5654FB37" w14:textId="77777777" w:rsidR="00511327" w:rsidRDefault="00511327" w:rsidP="00BF6069">
      <w:pPr>
        <w:ind w:firstLine="708"/>
        <w:rPr>
          <w:color w:val="339966"/>
          <w:sz w:val="24"/>
        </w:rPr>
      </w:pPr>
    </w:p>
    <w:p w14:paraId="5D5EE26F" w14:textId="77777777" w:rsidR="00511327" w:rsidRDefault="00511327" w:rsidP="00BF6069">
      <w:pPr>
        <w:ind w:firstLine="708"/>
        <w:rPr>
          <w:color w:val="339966"/>
          <w:sz w:val="24"/>
        </w:rPr>
      </w:pPr>
    </w:p>
    <w:p w14:paraId="23C37F5C" w14:textId="153640C1" w:rsidR="004B2C60" w:rsidRPr="00511327" w:rsidRDefault="004B2C60" w:rsidP="00BF6069">
      <w:pPr>
        <w:ind w:firstLine="708"/>
        <w:rPr>
          <w:color w:val="339966"/>
          <w:sz w:val="24"/>
        </w:rPr>
      </w:pPr>
      <w:r w:rsidRPr="00511327">
        <w:rPr>
          <w:color w:val="339966"/>
          <w:sz w:val="24"/>
        </w:rPr>
        <w:lastRenderedPageBreak/>
        <w:t>Werkingssubsidie</w:t>
      </w:r>
    </w:p>
    <w:p w14:paraId="1DF9A838" w14:textId="77777777" w:rsidR="004B2C60" w:rsidRPr="00511327" w:rsidRDefault="004B2C60" w:rsidP="00BF6069">
      <w:pPr>
        <w:pStyle w:val="Kop1"/>
        <w:ind w:firstLine="708"/>
        <w:rPr>
          <w:sz w:val="24"/>
          <w:szCs w:val="24"/>
        </w:rPr>
      </w:pPr>
      <w:r w:rsidRPr="00511327">
        <w:rPr>
          <w:sz w:val="24"/>
          <w:szCs w:val="24"/>
        </w:rPr>
        <w:t>Artikel 11</w:t>
      </w:r>
    </w:p>
    <w:p w14:paraId="0DB72960" w14:textId="5824A9A3" w:rsidR="004B2C60" w:rsidRPr="00511327" w:rsidRDefault="004B2C60" w:rsidP="004B2C60">
      <w:pPr>
        <w:pStyle w:val="Plattetekst2"/>
        <w:ind w:left="708"/>
        <w:rPr>
          <w:rFonts w:asciiTheme="minorHAnsi" w:hAnsiTheme="minorHAnsi" w:cs="Arial"/>
          <w:sz w:val="20"/>
          <w:szCs w:val="20"/>
        </w:rPr>
      </w:pPr>
      <w:r w:rsidRPr="00511327">
        <w:rPr>
          <w:rFonts w:asciiTheme="minorHAnsi" w:hAnsiTheme="minorHAnsi" w:cs="Arial"/>
          <w:sz w:val="20"/>
          <w:szCs w:val="20"/>
        </w:rPr>
        <w:t xml:space="preserve">De werkingssubsidie wordt aangevraagd via een document verkrijgbaar op de Cultuurdienst of via de website </w:t>
      </w:r>
      <w:hyperlink r:id="rId9" w:history="1">
        <w:r w:rsidRPr="00511327">
          <w:rPr>
            <w:rStyle w:val="Hyperlink"/>
            <w:rFonts w:cs="Arial"/>
            <w:color w:val="0070C0"/>
            <w:sz w:val="20"/>
            <w:szCs w:val="20"/>
          </w:rPr>
          <w:t>https://www.ronse.be/nl/erkenning-en-subsidies-cultuurverenigingen</w:t>
        </w:r>
        <w:r w:rsidRPr="00511327">
          <w:rPr>
            <w:rStyle w:val="Hyperlink"/>
            <w:rFonts w:cs="Arial"/>
            <w:sz w:val="20"/>
            <w:szCs w:val="20"/>
          </w:rPr>
          <w:t>.</w:t>
        </w:r>
      </w:hyperlink>
      <w:r w:rsidRPr="00511327">
        <w:rPr>
          <w:rFonts w:asciiTheme="minorHAnsi" w:hAnsiTheme="minorHAnsi" w:cs="Arial"/>
          <w:sz w:val="20"/>
          <w:szCs w:val="20"/>
        </w:rPr>
        <w:t xml:space="preserve"> Via dit document kan de vereniging een dossier opstellen met de jaarwerking ( activiteiten, vergaderingen,…). Dit dossier moet uiterlijk op 1 maart na het werkjaar in het bezit zijn van de Cultuurdienst. Dossiers die na deze datum binnenkomen, komen niet meer in aanmerking voor subsidiëring. Alle activiteiten moeten gestaafd worden mits voorlegging van voldoende bewijs zoals bv affiche, ingangskaart, uitnodiging, krantenartikel, … </w:t>
      </w:r>
    </w:p>
    <w:p w14:paraId="46BB0C79" w14:textId="77777777" w:rsidR="004B2C60" w:rsidRPr="00511327" w:rsidRDefault="004B2C60" w:rsidP="004B2C60">
      <w:pPr>
        <w:pStyle w:val="Plattetekst2"/>
        <w:ind w:left="708"/>
        <w:rPr>
          <w:rFonts w:asciiTheme="minorHAnsi" w:hAnsiTheme="minorHAnsi" w:cs="Arial"/>
          <w:sz w:val="20"/>
          <w:szCs w:val="20"/>
        </w:rPr>
      </w:pPr>
      <w:r w:rsidRPr="00511327">
        <w:rPr>
          <w:rFonts w:asciiTheme="minorHAnsi" w:hAnsiTheme="minorHAnsi" w:cs="Arial"/>
          <w:sz w:val="20"/>
          <w:szCs w:val="20"/>
        </w:rPr>
        <w:t>Activiteiten zonder bewijsvoering komen niet in aanmerking voor subsidiering.</w:t>
      </w:r>
    </w:p>
    <w:p w14:paraId="2234DC98" w14:textId="77777777" w:rsidR="004B2C60" w:rsidRPr="00511327" w:rsidRDefault="004B2C60" w:rsidP="00BF6069">
      <w:pPr>
        <w:pStyle w:val="Kop1"/>
        <w:ind w:firstLine="708"/>
        <w:rPr>
          <w:sz w:val="24"/>
          <w:szCs w:val="24"/>
        </w:rPr>
      </w:pPr>
      <w:r w:rsidRPr="00511327">
        <w:rPr>
          <w:sz w:val="24"/>
          <w:szCs w:val="24"/>
        </w:rPr>
        <w:t>Artikel 12</w:t>
      </w:r>
    </w:p>
    <w:p w14:paraId="60FF7AA0" w14:textId="77777777" w:rsidR="004B2C60" w:rsidRPr="00511327" w:rsidRDefault="004B2C60" w:rsidP="004B2C60">
      <w:pPr>
        <w:pStyle w:val="Plattetekst"/>
        <w:ind w:left="708"/>
        <w:rPr>
          <w:rFonts w:asciiTheme="minorHAnsi" w:hAnsiTheme="minorHAnsi" w:cs="Arial"/>
          <w:sz w:val="20"/>
          <w:szCs w:val="20"/>
        </w:rPr>
      </w:pPr>
      <w:r w:rsidRPr="00511327">
        <w:rPr>
          <w:rFonts w:asciiTheme="minorHAnsi" w:hAnsiTheme="minorHAnsi" w:cs="Arial"/>
          <w:sz w:val="20"/>
          <w:szCs w:val="20"/>
        </w:rPr>
        <w:t>De werkingssubsidie wordt toegekend op basis van de gegevens uit het dossier van de jaarwerking en dit via een puntensysteem.</w:t>
      </w:r>
    </w:p>
    <w:p w14:paraId="441029EF" w14:textId="77777777" w:rsidR="004B2C60" w:rsidRPr="00511327" w:rsidRDefault="004B2C60" w:rsidP="004B2C60">
      <w:pPr>
        <w:pStyle w:val="Plattetekst"/>
        <w:ind w:left="708"/>
        <w:rPr>
          <w:rFonts w:asciiTheme="minorHAnsi" w:hAnsiTheme="minorHAnsi" w:cs="Arial"/>
          <w:sz w:val="20"/>
          <w:szCs w:val="20"/>
        </w:rPr>
      </w:pPr>
      <w:r w:rsidRPr="00511327">
        <w:rPr>
          <w:rFonts w:asciiTheme="minorHAnsi" w:hAnsiTheme="minorHAnsi" w:cs="Arial"/>
          <w:sz w:val="20"/>
          <w:szCs w:val="20"/>
        </w:rPr>
        <w:t>Aan de activiteiten die in aanmerking komen voor subsidies wordt een waarde toegekend dat wordt uitgedrukt in punten. De werkingssubsidies worden dan verdeeld onder de verenigingen volgens het aantal punten dat aan de verenigingen werd toegekend.</w:t>
      </w:r>
    </w:p>
    <w:p w14:paraId="3B259F8C" w14:textId="77777777" w:rsidR="004B2C60" w:rsidRPr="00511327" w:rsidRDefault="004B2C60" w:rsidP="004B2C60">
      <w:pPr>
        <w:pStyle w:val="Plattetekst"/>
        <w:ind w:left="708"/>
        <w:rPr>
          <w:rFonts w:asciiTheme="minorHAnsi" w:hAnsiTheme="minorHAnsi" w:cs="Arial"/>
          <w:sz w:val="20"/>
          <w:szCs w:val="20"/>
        </w:rPr>
      </w:pPr>
      <w:r w:rsidRPr="00511327">
        <w:rPr>
          <w:rFonts w:asciiTheme="minorHAnsi" w:hAnsiTheme="minorHAnsi" w:cs="Arial"/>
          <w:sz w:val="20"/>
          <w:szCs w:val="20"/>
        </w:rPr>
        <w:t>Indien verschillende verenigingen samen activiteiten organiseren worden de punten gelijkmatig verdeeld onder de organiserende verenigingen.</w:t>
      </w:r>
    </w:p>
    <w:p w14:paraId="7FBC3076" w14:textId="77777777" w:rsidR="004B2C60" w:rsidRPr="00592AAE" w:rsidRDefault="004B2C60" w:rsidP="004B2C60">
      <w:pPr>
        <w:pStyle w:val="Kop1"/>
        <w:rPr>
          <w:sz w:val="26"/>
          <w:szCs w:val="26"/>
        </w:rPr>
      </w:pPr>
      <w:r w:rsidRPr="00592AAE">
        <w:rPr>
          <w:sz w:val="26"/>
          <w:szCs w:val="26"/>
        </w:rPr>
        <w:t>Artikel 13</w:t>
      </w:r>
    </w:p>
    <w:p w14:paraId="719C0A16" w14:textId="77777777" w:rsidR="004B2C60" w:rsidRPr="00511327" w:rsidRDefault="004B2C60" w:rsidP="00592AAE">
      <w:pPr>
        <w:jc w:val="both"/>
        <w:rPr>
          <w:rFonts w:cs="Arial"/>
          <w:szCs w:val="20"/>
        </w:rPr>
      </w:pPr>
      <w:r w:rsidRPr="00511327">
        <w:rPr>
          <w:rFonts w:cs="Arial"/>
          <w:szCs w:val="20"/>
        </w:rPr>
        <w:t xml:space="preserve">Alvorens een beslissing te nemen inzake de toekenning van subsidies wint het College het advies in van de Stuurgroep. </w:t>
      </w:r>
    </w:p>
    <w:p w14:paraId="37C64A91" w14:textId="77777777" w:rsidR="004B2C60" w:rsidRPr="00511327" w:rsidRDefault="004B2C60" w:rsidP="004B2C60">
      <w:pPr>
        <w:pStyle w:val="Kop1"/>
        <w:rPr>
          <w:sz w:val="24"/>
          <w:szCs w:val="24"/>
        </w:rPr>
      </w:pPr>
      <w:r w:rsidRPr="00511327">
        <w:rPr>
          <w:sz w:val="24"/>
          <w:szCs w:val="24"/>
        </w:rPr>
        <w:t>Artikel 14</w:t>
      </w:r>
    </w:p>
    <w:p w14:paraId="4D2777F0" w14:textId="77777777" w:rsidR="004B2C60" w:rsidRPr="00511327" w:rsidRDefault="004B2C60" w:rsidP="00592AAE">
      <w:pPr>
        <w:jc w:val="both"/>
        <w:rPr>
          <w:rFonts w:cs="Arial"/>
          <w:szCs w:val="20"/>
        </w:rPr>
      </w:pPr>
      <w:r w:rsidRPr="00511327">
        <w:rPr>
          <w:rFonts w:cs="Arial"/>
          <w:szCs w:val="20"/>
        </w:rPr>
        <w:t>Indien blijkt dat een vereniging onjuiste gegevens heeft verstrekt, of dat de voorwaarden van dit reglement niet werden nageleefd, kan het College de subsidies geheel of gedeeltelijk terugvorderen.</w:t>
      </w:r>
    </w:p>
    <w:p w14:paraId="7E31152A" w14:textId="77777777" w:rsidR="004B2C60" w:rsidRDefault="004B2C60" w:rsidP="004B2C60">
      <w:pPr>
        <w:ind w:left="708"/>
        <w:jc w:val="both"/>
        <w:rPr>
          <w:color w:val="339966"/>
          <w:sz w:val="28"/>
          <w:szCs w:val="28"/>
        </w:rPr>
      </w:pPr>
    </w:p>
    <w:p w14:paraId="3C05EA70" w14:textId="77777777" w:rsidR="004B2C60" w:rsidRDefault="004B2C60" w:rsidP="004B2C60">
      <w:pPr>
        <w:rPr>
          <w:color w:val="339966"/>
          <w:sz w:val="28"/>
          <w:szCs w:val="28"/>
        </w:rPr>
      </w:pPr>
      <w:r>
        <w:rPr>
          <w:color w:val="339966"/>
          <w:sz w:val="28"/>
          <w:szCs w:val="28"/>
        </w:rPr>
        <w:t>Stuurgroep en werkgroepen</w:t>
      </w:r>
    </w:p>
    <w:p w14:paraId="6EAB2879" w14:textId="77777777" w:rsidR="004B2C60" w:rsidRPr="00511327" w:rsidRDefault="004B2C60" w:rsidP="004B2C60">
      <w:pPr>
        <w:pStyle w:val="Kop1"/>
        <w:rPr>
          <w:sz w:val="24"/>
          <w:szCs w:val="24"/>
        </w:rPr>
      </w:pPr>
      <w:r w:rsidRPr="00511327">
        <w:rPr>
          <w:sz w:val="24"/>
          <w:szCs w:val="24"/>
        </w:rPr>
        <w:t>Artikel 15</w:t>
      </w:r>
    </w:p>
    <w:p w14:paraId="373C946E" w14:textId="77777777" w:rsidR="004B2C60" w:rsidRPr="00511327" w:rsidRDefault="004B2C60" w:rsidP="00592AAE">
      <w:pPr>
        <w:jc w:val="both"/>
        <w:rPr>
          <w:rFonts w:cs="Arial"/>
          <w:szCs w:val="20"/>
        </w:rPr>
      </w:pPr>
      <w:r w:rsidRPr="00511327">
        <w:rPr>
          <w:rFonts w:cs="Arial"/>
          <w:szCs w:val="20"/>
        </w:rPr>
        <w:t>Een deel van het subsidiebedrag wordt voorzien voor de financiering van de werking van de Stuurgroep en de Werkgroepen. De Stuurgroep adviseert met betrekking tot de toewijzing van dit bedrag, staat in voor het financieel beheer van dit bedrag en rapporteert jaarlijks naar het College.</w:t>
      </w:r>
    </w:p>
    <w:p w14:paraId="2A171E26" w14:textId="77777777" w:rsidR="004B2C60" w:rsidRDefault="004B2C60" w:rsidP="004B2C60">
      <w:pPr>
        <w:rPr>
          <w:color w:val="339966"/>
          <w:sz w:val="24"/>
        </w:rPr>
      </w:pPr>
    </w:p>
    <w:p w14:paraId="53EC57A5" w14:textId="06FB742F" w:rsidR="004B2C60" w:rsidRDefault="004B2C60" w:rsidP="004B2C60">
      <w:pPr>
        <w:rPr>
          <w:color w:val="339966"/>
          <w:sz w:val="28"/>
          <w:szCs w:val="28"/>
        </w:rPr>
      </w:pPr>
      <w:bookmarkStart w:id="2" w:name="_Hlk105661598"/>
      <w:r w:rsidRPr="00592AAE">
        <w:rPr>
          <w:noProof/>
          <w:color w:val="339966"/>
          <w:sz w:val="28"/>
          <w:szCs w:val="28"/>
        </w:rPr>
        <mc:AlternateContent>
          <mc:Choice Requires="wps">
            <w:drawing>
              <wp:anchor distT="0" distB="0" distL="114300" distR="114300" simplePos="0" relativeHeight="251668480" behindDoc="0" locked="0" layoutInCell="1" allowOverlap="1" wp14:anchorId="2EC95350" wp14:editId="16D86731">
                <wp:simplePos x="0" y="0"/>
                <wp:positionH relativeFrom="column">
                  <wp:posOffset>6286500</wp:posOffset>
                </wp:positionH>
                <wp:positionV relativeFrom="paragraph">
                  <wp:posOffset>-457200</wp:posOffset>
                </wp:positionV>
                <wp:extent cx="422910" cy="2327275"/>
                <wp:effectExtent l="0" t="127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32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350C5" w14:textId="77777777" w:rsidR="004B2C60" w:rsidRDefault="004B2C60" w:rsidP="004B2C60">
                            <w:pPr>
                              <w:jc w:val="center"/>
                              <w:rPr>
                                <w:lang w:val="en-GB"/>
                              </w:rPr>
                            </w:pPr>
                          </w:p>
                        </w:txbxContent>
                      </wps:txbx>
                      <wps:bodyPr rot="0" vert="vert"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95350" id="Tekstvak 4" o:spid="_x0000_s1031" type="#_x0000_t202" style="position:absolute;margin-left:495pt;margin-top:-36pt;width:33.3pt;height:1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" filled="f" stroked="f">
                <v:textbox style="layout-flow:vertical" inset=",0,,0">
                  <w:txbxContent>
                    <w:p w14:paraId="594350C5" w14:textId="77777777" w:rsidR="004B2C60" w:rsidRDefault="004B2C60" w:rsidP="004B2C60">
                      <w:pPr>
                        <w:jc w:val="center"/>
                        <w:rPr>
                          <w:lang w:val="en-GB"/>
                        </w:rPr>
                      </w:pPr>
                    </w:p>
                  </w:txbxContent>
                </v:textbox>
              </v:shape>
            </w:pict>
          </mc:Fallback>
        </mc:AlternateContent>
      </w:r>
      <w:r>
        <w:rPr>
          <w:noProof/>
          <w:color w:val="339966"/>
          <w:sz w:val="28"/>
          <w:szCs w:val="28"/>
        </w:rPr>
        <mc:AlternateContent>
          <mc:Choice Requires="wps">
            <w:drawing>
              <wp:anchor distT="0" distB="0" distL="114300" distR="114300" simplePos="0" relativeHeight="251666432" behindDoc="0" locked="0" layoutInCell="0" allowOverlap="1" wp14:anchorId="7C8E0325" wp14:editId="5014E2D4">
                <wp:simplePos x="0" y="0"/>
                <wp:positionH relativeFrom="column">
                  <wp:posOffset>6320790</wp:posOffset>
                </wp:positionH>
                <wp:positionV relativeFrom="paragraph">
                  <wp:posOffset>22860</wp:posOffset>
                </wp:positionV>
                <wp:extent cx="344805" cy="1772285"/>
                <wp:effectExtent l="1905" t="0" r="0" b="38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77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9ED43" w14:textId="77777777" w:rsidR="004B2C60" w:rsidRDefault="004B2C60" w:rsidP="004B2C60">
                            <w:pPr>
                              <w:jc w:val="center"/>
                              <w:rPr>
                                <w:lang w:val="en-GB"/>
                              </w:rPr>
                            </w:pPr>
                          </w:p>
                        </w:txbxContent>
                      </wps:txbx>
                      <wps:bodyPr rot="0" vert="vert"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0325" id="Tekstvak 3" o:spid="_x0000_s1032" type="#_x0000_t202" style="position:absolute;margin-left:497.7pt;margin-top:1.8pt;width:27.15pt;height:13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" o:allowincell="f" filled="f" stroked="f">
                <v:textbox style="layout-flow:vertical" inset=",0,,0">
                  <w:txbxContent>
                    <w:p w14:paraId="3CA9ED43" w14:textId="77777777" w:rsidR="004B2C60" w:rsidRDefault="004B2C60" w:rsidP="004B2C60">
                      <w:pPr>
                        <w:jc w:val="center"/>
                        <w:rPr>
                          <w:lang w:val="en-GB"/>
                        </w:rPr>
                      </w:pPr>
                    </w:p>
                  </w:txbxContent>
                </v:textbox>
              </v:shape>
            </w:pict>
          </mc:Fallback>
        </mc:AlternateContent>
      </w:r>
      <w:r>
        <w:rPr>
          <w:color w:val="339966"/>
          <w:sz w:val="28"/>
          <w:szCs w:val="28"/>
        </w:rPr>
        <w:t>Projectsubsidies</w:t>
      </w:r>
    </w:p>
    <w:p w14:paraId="540A105D" w14:textId="77777777" w:rsidR="004B2C60" w:rsidRPr="00511327" w:rsidRDefault="004B2C60" w:rsidP="004B2C60">
      <w:pPr>
        <w:pStyle w:val="Kop1"/>
        <w:rPr>
          <w:sz w:val="24"/>
          <w:szCs w:val="24"/>
        </w:rPr>
      </w:pPr>
      <w:r w:rsidRPr="00511327">
        <w:rPr>
          <w:sz w:val="24"/>
          <w:szCs w:val="24"/>
        </w:rPr>
        <w:t>Artikel 16</w:t>
      </w:r>
    </w:p>
    <w:p w14:paraId="2122A577" w14:textId="77777777" w:rsidR="004B2C60" w:rsidRPr="004446C4" w:rsidRDefault="004B2C60" w:rsidP="004B2C60">
      <w:pPr>
        <w:jc w:val="both"/>
        <w:rPr>
          <w:rFonts w:cs="Arial"/>
          <w:szCs w:val="20"/>
        </w:rPr>
      </w:pPr>
      <w:r w:rsidRPr="004446C4">
        <w:rPr>
          <w:rFonts w:cs="Arial"/>
          <w:szCs w:val="20"/>
        </w:rPr>
        <w:t>Een projectsubsidie wordt toegekend aan uitzonderlijke projecten die het onderwerp uitmaken van een eenmalige activiteit. Deze projecten kunnen gerealiseerd worden zowel door erkende verenigingen of door groeperingen buiten de verenigingen om.</w:t>
      </w:r>
    </w:p>
    <w:p w14:paraId="49328C5D" w14:textId="77777777" w:rsidR="004B2C60" w:rsidRPr="004446C4" w:rsidRDefault="004B2C60" w:rsidP="004B2C60">
      <w:pPr>
        <w:jc w:val="both"/>
        <w:rPr>
          <w:rFonts w:cs="Arial"/>
          <w:szCs w:val="20"/>
        </w:rPr>
      </w:pPr>
    </w:p>
    <w:p w14:paraId="2BD8BBC4" w14:textId="399D4F41" w:rsidR="004B2C60" w:rsidRPr="002F1359" w:rsidRDefault="004B2C60" w:rsidP="004B2C60">
      <w:pPr>
        <w:jc w:val="both"/>
        <w:rPr>
          <w:rFonts w:cs="Arial"/>
          <w:szCs w:val="20"/>
        </w:rPr>
      </w:pPr>
      <w:r w:rsidRPr="004446C4">
        <w:rPr>
          <w:rFonts w:cs="Arial"/>
          <w:szCs w:val="20"/>
        </w:rPr>
        <w:t>Om in aanmerking te komen voor een projectsubsidie, moet het project aan volgende voorwaarden voldoen:</w:t>
      </w:r>
    </w:p>
    <w:p w14:paraId="34A806A0" w14:textId="77777777" w:rsidR="004B2C60" w:rsidRPr="002F1359" w:rsidRDefault="004B2C60" w:rsidP="004B2C60">
      <w:pPr>
        <w:numPr>
          <w:ilvl w:val="0"/>
          <w:numId w:val="2"/>
        </w:numPr>
        <w:jc w:val="both"/>
        <w:rPr>
          <w:rFonts w:cs="Arial"/>
          <w:szCs w:val="20"/>
        </w:rPr>
      </w:pPr>
      <w:bookmarkStart w:id="3" w:name="_Hlk116310363"/>
      <w:r w:rsidRPr="002F1359">
        <w:rPr>
          <w:rFonts w:cs="Arial"/>
          <w:szCs w:val="20"/>
        </w:rPr>
        <w:lastRenderedPageBreak/>
        <w:t>Het project werd goedgekeurd door het College.</w:t>
      </w:r>
    </w:p>
    <w:p w14:paraId="2D12F959" w14:textId="77777777" w:rsidR="004B2C60" w:rsidRPr="002F1359" w:rsidRDefault="004B2C60" w:rsidP="004B2C60">
      <w:pPr>
        <w:numPr>
          <w:ilvl w:val="0"/>
          <w:numId w:val="2"/>
        </w:numPr>
        <w:jc w:val="both"/>
        <w:rPr>
          <w:rFonts w:cs="Arial"/>
          <w:szCs w:val="20"/>
        </w:rPr>
      </w:pPr>
      <w:r w:rsidRPr="002F1359">
        <w:rPr>
          <w:rFonts w:cs="Arial"/>
          <w:szCs w:val="20"/>
        </w:rPr>
        <w:t>Het project moet  volledig of voor een belangrijk deel plaatshebben in Ronse.</w:t>
      </w:r>
    </w:p>
    <w:p w14:paraId="4BF4A146" w14:textId="77777777" w:rsidR="004B2C60" w:rsidRPr="002F1359" w:rsidRDefault="004B2C60" w:rsidP="004B2C60">
      <w:pPr>
        <w:numPr>
          <w:ilvl w:val="0"/>
          <w:numId w:val="2"/>
        </w:numPr>
        <w:jc w:val="both"/>
        <w:rPr>
          <w:rFonts w:cs="Arial"/>
          <w:szCs w:val="20"/>
        </w:rPr>
      </w:pPr>
      <w:r w:rsidRPr="002F1359">
        <w:rPr>
          <w:rFonts w:cs="Arial"/>
          <w:szCs w:val="20"/>
        </w:rPr>
        <w:t>De vereniging of organisatie moet bereid zijn om tegenover het College verantwoording af te leggen over de aanwending van de subsidies.</w:t>
      </w:r>
    </w:p>
    <w:p w14:paraId="02DBE163" w14:textId="77777777" w:rsidR="004B2C60" w:rsidRPr="002F1359" w:rsidRDefault="004B2C60" w:rsidP="004B2C60">
      <w:pPr>
        <w:numPr>
          <w:ilvl w:val="0"/>
          <w:numId w:val="2"/>
        </w:numPr>
        <w:jc w:val="both"/>
        <w:rPr>
          <w:rFonts w:cs="Arial"/>
          <w:szCs w:val="20"/>
        </w:rPr>
      </w:pPr>
      <w:r w:rsidRPr="002F1359">
        <w:rPr>
          <w:rFonts w:cs="Arial"/>
          <w:szCs w:val="20"/>
        </w:rPr>
        <w:t>De vereniging of organisatie moet in alle publicaties met betrekking tot het project de stadssteun vermelden op zijn minst door middel  van het logo van de Stad Ronse en CultuurLink.</w:t>
      </w:r>
    </w:p>
    <w:p w14:paraId="4862361B" w14:textId="77777777" w:rsidR="004B2C60" w:rsidRPr="002F1359" w:rsidRDefault="004B2C60" w:rsidP="004B2C60">
      <w:pPr>
        <w:numPr>
          <w:ilvl w:val="0"/>
          <w:numId w:val="2"/>
        </w:numPr>
        <w:jc w:val="both"/>
        <w:rPr>
          <w:rFonts w:cs="Arial"/>
          <w:szCs w:val="20"/>
        </w:rPr>
      </w:pPr>
      <w:r w:rsidRPr="002F1359">
        <w:rPr>
          <w:rFonts w:cs="Arial"/>
          <w:szCs w:val="20"/>
        </w:rPr>
        <w:t xml:space="preserve">De vereniging of organisatie moet een prijsreductie verlenen aan houders van een Vrijetijdspas categorie 1 en 2 bij projecten waarbij een toegangsprijs wordt gevraagd. Deze korting moet in alle publicaties met betrekking tot het project worden vermeld. </w:t>
      </w:r>
    </w:p>
    <w:p w14:paraId="7AC28AEA" w14:textId="77777777" w:rsidR="004B2C60" w:rsidRPr="002F1359" w:rsidRDefault="004B2C60" w:rsidP="004B2C60">
      <w:pPr>
        <w:numPr>
          <w:ilvl w:val="0"/>
          <w:numId w:val="2"/>
        </w:numPr>
        <w:jc w:val="both"/>
        <w:rPr>
          <w:rFonts w:cs="Arial"/>
          <w:szCs w:val="20"/>
        </w:rPr>
      </w:pPr>
      <w:r w:rsidRPr="002F1359">
        <w:rPr>
          <w:rFonts w:cs="Arial"/>
          <w:szCs w:val="20"/>
        </w:rPr>
        <w:t>Op verzoek dienen maximaal 2 gratis toegangsbewijzen ter beschikking gesteld te worden van de Stuurgroep.</w:t>
      </w:r>
    </w:p>
    <w:p w14:paraId="14583370" w14:textId="4F0F4CF3" w:rsidR="004B2C60" w:rsidRPr="002F1359" w:rsidRDefault="004B2C60" w:rsidP="004B2C60">
      <w:pPr>
        <w:numPr>
          <w:ilvl w:val="0"/>
          <w:numId w:val="2"/>
        </w:numPr>
        <w:jc w:val="both"/>
        <w:rPr>
          <w:rFonts w:cs="Arial"/>
          <w:szCs w:val="20"/>
        </w:rPr>
      </w:pPr>
      <w:r w:rsidRPr="002F1359">
        <w:rPr>
          <w:rFonts w:cs="Arial"/>
          <w:szCs w:val="20"/>
        </w:rPr>
        <w:t>De externe communicatie moet in het Nederlands gebeuren.</w:t>
      </w:r>
    </w:p>
    <w:bookmarkEnd w:id="2"/>
    <w:bookmarkEnd w:id="3"/>
    <w:p w14:paraId="16BA100E" w14:textId="77777777" w:rsidR="004B2C60" w:rsidRDefault="004B2C60" w:rsidP="004B2C60">
      <w:pPr>
        <w:jc w:val="both"/>
      </w:pPr>
    </w:p>
    <w:p w14:paraId="7B069DAF" w14:textId="77777777" w:rsidR="004B2C60" w:rsidRPr="002F1359" w:rsidRDefault="004B2C60" w:rsidP="00592AAE">
      <w:pPr>
        <w:jc w:val="both"/>
        <w:rPr>
          <w:rFonts w:cs="Arial"/>
          <w:szCs w:val="20"/>
        </w:rPr>
      </w:pPr>
      <w:r w:rsidRPr="002F1359">
        <w:rPr>
          <w:rFonts w:cs="Arial"/>
          <w:szCs w:val="20"/>
        </w:rPr>
        <w:t>Het initiatief dient opgevat te zijn als een bijzondere activiteit of samenwerking en dient aan minstens één van de volgende criteria te voldoen:</w:t>
      </w:r>
    </w:p>
    <w:p w14:paraId="47DC300B" w14:textId="77777777" w:rsidR="004B2C60" w:rsidRPr="002F1359" w:rsidRDefault="004B2C60" w:rsidP="004B2C60">
      <w:pPr>
        <w:jc w:val="both"/>
        <w:rPr>
          <w:szCs w:val="20"/>
        </w:rPr>
      </w:pPr>
    </w:p>
    <w:p w14:paraId="652BFE5F" w14:textId="77777777" w:rsidR="004B2C60" w:rsidRPr="002F1359" w:rsidRDefault="004B2C60" w:rsidP="004B2C60">
      <w:pPr>
        <w:numPr>
          <w:ilvl w:val="0"/>
          <w:numId w:val="3"/>
        </w:numPr>
        <w:jc w:val="both"/>
        <w:rPr>
          <w:rFonts w:cs="Arial"/>
          <w:szCs w:val="20"/>
        </w:rPr>
      </w:pPr>
      <w:r w:rsidRPr="002F1359">
        <w:rPr>
          <w:rFonts w:cs="Arial"/>
          <w:szCs w:val="20"/>
        </w:rPr>
        <w:t>Uitstraling bezitten buiten de grenzen van Ronse.</w:t>
      </w:r>
    </w:p>
    <w:p w14:paraId="63CA5D53" w14:textId="77777777" w:rsidR="004B2C60" w:rsidRPr="002F1359" w:rsidRDefault="004B2C60" w:rsidP="004B2C60">
      <w:pPr>
        <w:numPr>
          <w:ilvl w:val="0"/>
          <w:numId w:val="3"/>
        </w:numPr>
        <w:jc w:val="both"/>
        <w:rPr>
          <w:rFonts w:cs="Arial"/>
          <w:szCs w:val="20"/>
        </w:rPr>
      </w:pPr>
      <w:r w:rsidRPr="002F1359">
        <w:rPr>
          <w:rFonts w:cs="Arial"/>
          <w:szCs w:val="20"/>
        </w:rPr>
        <w:t>Door aard, thema, vorm en/of doelgroep vernieuwing brengen in het culturele leven van Ronse.</w:t>
      </w:r>
    </w:p>
    <w:p w14:paraId="656B18AF" w14:textId="77777777" w:rsidR="004B2C60" w:rsidRPr="002F1359" w:rsidRDefault="004B2C60" w:rsidP="004B2C60">
      <w:pPr>
        <w:numPr>
          <w:ilvl w:val="0"/>
          <w:numId w:val="3"/>
        </w:numPr>
        <w:jc w:val="both"/>
        <w:rPr>
          <w:rFonts w:cs="Arial"/>
          <w:szCs w:val="20"/>
        </w:rPr>
      </w:pPr>
      <w:r w:rsidRPr="002F1359">
        <w:rPr>
          <w:rFonts w:cs="Arial"/>
          <w:szCs w:val="20"/>
        </w:rPr>
        <w:t>De cultuurspreiding bij specifieke doelgroepen bevorderen (zoals korting voor bepaalde groepen).</w:t>
      </w:r>
    </w:p>
    <w:p w14:paraId="589EE21E" w14:textId="77777777" w:rsidR="004B2C60" w:rsidRPr="002F1359" w:rsidRDefault="004B2C60" w:rsidP="004B2C60">
      <w:pPr>
        <w:numPr>
          <w:ilvl w:val="0"/>
          <w:numId w:val="3"/>
        </w:numPr>
        <w:jc w:val="both"/>
        <w:rPr>
          <w:rFonts w:cs="Arial"/>
          <w:szCs w:val="20"/>
        </w:rPr>
      </w:pPr>
      <w:r w:rsidRPr="002F1359">
        <w:rPr>
          <w:rFonts w:cs="Arial"/>
          <w:szCs w:val="20"/>
        </w:rPr>
        <w:t>De uitstraling van de stedelijke culturele instellingen bevorderen door ondersteunende initiatieven.</w:t>
      </w:r>
    </w:p>
    <w:p w14:paraId="62556BFE" w14:textId="77777777" w:rsidR="004B2C60" w:rsidRPr="002F1359" w:rsidRDefault="004B2C60" w:rsidP="004B2C60">
      <w:pPr>
        <w:numPr>
          <w:ilvl w:val="0"/>
          <w:numId w:val="3"/>
        </w:numPr>
        <w:jc w:val="both"/>
        <w:rPr>
          <w:rFonts w:cs="Arial"/>
          <w:szCs w:val="20"/>
        </w:rPr>
      </w:pPr>
      <w:r w:rsidRPr="002F1359">
        <w:rPr>
          <w:rFonts w:cs="Arial"/>
          <w:szCs w:val="20"/>
        </w:rPr>
        <w:t>De samenwerking van het cultureel verenigingsleven in de hand werken, binnen en/of buiten Ronse.</w:t>
      </w:r>
    </w:p>
    <w:p w14:paraId="021CD9FA" w14:textId="77777777" w:rsidR="004B2C60" w:rsidRPr="002F1359" w:rsidRDefault="004B2C60" w:rsidP="004B2C60">
      <w:pPr>
        <w:numPr>
          <w:ilvl w:val="0"/>
          <w:numId w:val="3"/>
        </w:numPr>
        <w:jc w:val="both"/>
        <w:rPr>
          <w:rFonts w:cs="Arial"/>
          <w:szCs w:val="20"/>
        </w:rPr>
      </w:pPr>
      <w:r w:rsidRPr="002F1359">
        <w:rPr>
          <w:rFonts w:cs="Arial"/>
          <w:szCs w:val="20"/>
        </w:rPr>
        <w:t>Op een bijzondere wijze bijdragen tot de realisatie van het cultuurbeleidsplan van Ronse.</w:t>
      </w:r>
    </w:p>
    <w:p w14:paraId="486EEF0B" w14:textId="77777777" w:rsidR="004B2C60" w:rsidRPr="002F1359" w:rsidRDefault="004B2C60" w:rsidP="004B2C60">
      <w:pPr>
        <w:pStyle w:val="Kop1"/>
        <w:rPr>
          <w:sz w:val="24"/>
          <w:szCs w:val="24"/>
        </w:rPr>
      </w:pPr>
      <w:r w:rsidRPr="002F1359">
        <w:rPr>
          <w:sz w:val="24"/>
          <w:szCs w:val="24"/>
        </w:rPr>
        <w:t>Artikel 17</w:t>
      </w:r>
    </w:p>
    <w:p w14:paraId="62D565CA" w14:textId="77777777" w:rsidR="004B2C60" w:rsidRPr="002F1359" w:rsidRDefault="004B2C60" w:rsidP="004B2C60">
      <w:pPr>
        <w:jc w:val="both"/>
        <w:rPr>
          <w:rFonts w:cs="Arial"/>
          <w:szCs w:val="20"/>
        </w:rPr>
      </w:pPr>
      <w:r w:rsidRPr="002F1359">
        <w:rPr>
          <w:rFonts w:cs="Arial"/>
          <w:szCs w:val="20"/>
        </w:rPr>
        <w:t xml:space="preserve">De projectsubsidie wordt toegekend op basis van een document verkrijgbaar op de Cultuurdienst of via de website </w:t>
      </w:r>
      <w:hyperlink r:id="rId10" w:history="1">
        <w:r w:rsidRPr="002F1359">
          <w:rPr>
            <w:rFonts w:cs="Arial"/>
            <w:color w:val="0070C0"/>
            <w:szCs w:val="20"/>
          </w:rPr>
          <w:t>https://www.ronse.be/nl/erkenning-en-subsidies-cultuurverenigingen</w:t>
        </w:r>
      </w:hyperlink>
      <w:r w:rsidRPr="002F1359">
        <w:rPr>
          <w:rFonts w:cs="Arial"/>
          <w:szCs w:val="20"/>
        </w:rPr>
        <w:t>. Deze aanvraag wordt overgemaakt aan de Stuurgroep al dan niet via de Cultuurdienst en dit ten laatste 2 maand voor aanvang van het project. De Stuurgroep geeft een grondig gemotiveerd positief of negatief advies aan het College zowel met betrekking tot de erkenning van het project als over het bedrag.</w:t>
      </w:r>
    </w:p>
    <w:p w14:paraId="7DDC4D14" w14:textId="77777777" w:rsidR="004B2C60" w:rsidRPr="002F1359" w:rsidRDefault="004B2C60" w:rsidP="004B2C60">
      <w:pPr>
        <w:pStyle w:val="Kop1"/>
        <w:rPr>
          <w:sz w:val="24"/>
          <w:szCs w:val="24"/>
        </w:rPr>
      </w:pPr>
      <w:r w:rsidRPr="002F1359">
        <w:rPr>
          <w:sz w:val="24"/>
          <w:szCs w:val="24"/>
        </w:rPr>
        <w:t>Artikel 18</w:t>
      </w:r>
    </w:p>
    <w:p w14:paraId="0785E1C5" w14:textId="77777777" w:rsidR="004B2C60" w:rsidRPr="002F1359" w:rsidRDefault="004B2C60" w:rsidP="00592AAE">
      <w:pPr>
        <w:jc w:val="both"/>
        <w:rPr>
          <w:rFonts w:cs="Arial"/>
          <w:szCs w:val="20"/>
        </w:rPr>
      </w:pPr>
      <w:r w:rsidRPr="002F1359">
        <w:rPr>
          <w:rFonts w:cs="Arial"/>
          <w:szCs w:val="20"/>
        </w:rPr>
        <w:t xml:space="preserve">Binnen de zes weken volgend op de aanvraag en na advies van de Stuurgroep treft het College een  beslissing met betrekking tot het voorgestelde project. </w:t>
      </w:r>
    </w:p>
    <w:p w14:paraId="297DE882" w14:textId="1C9B01EB" w:rsidR="004B2C60" w:rsidRPr="002F1359" w:rsidRDefault="004B2C60" w:rsidP="00592AAE">
      <w:pPr>
        <w:pStyle w:val="Kop1"/>
        <w:rPr>
          <w:sz w:val="20"/>
          <w:szCs w:val="20"/>
        </w:rPr>
      </w:pPr>
      <w:r w:rsidRPr="002F1359">
        <w:rPr>
          <w:sz w:val="24"/>
          <w:szCs w:val="24"/>
        </w:rPr>
        <w:t>Artikel 19</w:t>
      </w:r>
      <w:r w:rsidR="00592AAE">
        <w:rPr>
          <w:sz w:val="26"/>
          <w:szCs w:val="26"/>
        </w:rPr>
        <w:br/>
      </w:r>
      <w:r w:rsidRPr="002F1359">
        <w:rPr>
          <w:rFonts w:asciiTheme="minorHAnsi" w:eastAsia="Times New Roman" w:hAnsiTheme="minorHAnsi" w:cs="Arial"/>
          <w:color w:val="auto"/>
          <w:sz w:val="20"/>
          <w:szCs w:val="20"/>
        </w:rPr>
        <w:t>Het bedrag van de subsidie wordt bepaald in functie van:</w:t>
      </w:r>
    </w:p>
    <w:p w14:paraId="5E4D87DC" w14:textId="77777777" w:rsidR="004B2C60" w:rsidRPr="002F1359" w:rsidRDefault="004B2C60" w:rsidP="004B2C60">
      <w:pPr>
        <w:numPr>
          <w:ilvl w:val="0"/>
          <w:numId w:val="4"/>
        </w:numPr>
        <w:jc w:val="both"/>
        <w:rPr>
          <w:rFonts w:cs="Arial"/>
          <w:szCs w:val="20"/>
        </w:rPr>
      </w:pPr>
      <w:r w:rsidRPr="002F1359">
        <w:rPr>
          <w:rFonts w:cs="Arial"/>
          <w:szCs w:val="20"/>
        </w:rPr>
        <w:t>Het cultureel belang van de activiteit.</w:t>
      </w:r>
    </w:p>
    <w:p w14:paraId="5F61EB72" w14:textId="77777777" w:rsidR="004B2C60" w:rsidRPr="002F1359" w:rsidRDefault="004B2C60" w:rsidP="004B2C60">
      <w:pPr>
        <w:numPr>
          <w:ilvl w:val="0"/>
          <w:numId w:val="4"/>
        </w:numPr>
        <w:jc w:val="both"/>
        <w:rPr>
          <w:rFonts w:cs="Arial"/>
          <w:szCs w:val="20"/>
        </w:rPr>
      </w:pPr>
      <w:r w:rsidRPr="002F1359">
        <w:rPr>
          <w:rFonts w:cs="Arial"/>
          <w:szCs w:val="20"/>
        </w:rPr>
        <w:t>Het beschikbaar budget binnen het begrotingsjaar.</w:t>
      </w:r>
    </w:p>
    <w:p w14:paraId="4A925D2A" w14:textId="77777777" w:rsidR="004B2C60" w:rsidRPr="002F1359" w:rsidRDefault="004B2C60" w:rsidP="004B2C60">
      <w:pPr>
        <w:numPr>
          <w:ilvl w:val="0"/>
          <w:numId w:val="4"/>
        </w:numPr>
        <w:jc w:val="both"/>
        <w:rPr>
          <w:rFonts w:cs="Arial"/>
          <w:szCs w:val="20"/>
        </w:rPr>
      </w:pPr>
      <w:r w:rsidRPr="002F1359">
        <w:rPr>
          <w:rFonts w:cs="Arial"/>
          <w:szCs w:val="20"/>
        </w:rPr>
        <w:t>De totale begroting van het project.</w:t>
      </w:r>
    </w:p>
    <w:p w14:paraId="6C0CEB8C" w14:textId="77777777" w:rsidR="004B2C60" w:rsidRPr="002F1359" w:rsidRDefault="004B2C60" w:rsidP="004B2C60">
      <w:pPr>
        <w:numPr>
          <w:ilvl w:val="0"/>
          <w:numId w:val="4"/>
        </w:numPr>
        <w:jc w:val="both"/>
        <w:rPr>
          <w:rFonts w:cs="Arial"/>
          <w:szCs w:val="20"/>
        </w:rPr>
      </w:pPr>
      <w:r w:rsidRPr="002F1359">
        <w:rPr>
          <w:rFonts w:cs="Arial"/>
          <w:szCs w:val="20"/>
        </w:rPr>
        <w:t>De door andere overheidsbesturen toegezegde subsidie.</w:t>
      </w:r>
    </w:p>
    <w:p w14:paraId="3410E339" w14:textId="77777777" w:rsidR="004B2C60" w:rsidRPr="002F1359" w:rsidRDefault="004B2C60" w:rsidP="004B2C60">
      <w:pPr>
        <w:pStyle w:val="Kop1"/>
        <w:rPr>
          <w:sz w:val="24"/>
          <w:szCs w:val="24"/>
        </w:rPr>
      </w:pPr>
      <w:r w:rsidRPr="002F1359">
        <w:rPr>
          <w:sz w:val="24"/>
          <w:szCs w:val="24"/>
        </w:rPr>
        <w:t>Artikel 20</w:t>
      </w:r>
    </w:p>
    <w:p w14:paraId="06E9C333" w14:textId="77777777" w:rsidR="004B2C60" w:rsidRPr="002F1359" w:rsidRDefault="004B2C60" w:rsidP="004B2C60">
      <w:pPr>
        <w:pStyle w:val="Kop6"/>
        <w:rPr>
          <w:rFonts w:asciiTheme="minorHAnsi" w:hAnsiTheme="minorHAnsi" w:cs="Arial"/>
          <w:b w:val="0"/>
          <w:szCs w:val="20"/>
        </w:rPr>
      </w:pPr>
      <w:r w:rsidRPr="002F1359">
        <w:rPr>
          <w:rFonts w:asciiTheme="minorHAnsi" w:hAnsiTheme="minorHAnsi" w:cs="Arial"/>
          <w:b w:val="0"/>
          <w:szCs w:val="20"/>
        </w:rPr>
        <w:t>Het toegekende subsidiebedrag zal maximaal 25 % van de uiteindelijke afrekening bedragen met een maximum van 2500 €.</w:t>
      </w:r>
    </w:p>
    <w:p w14:paraId="50F22590" w14:textId="77777777" w:rsidR="004B2C60" w:rsidRDefault="004B2C60" w:rsidP="004B2C60">
      <w:pPr>
        <w:pStyle w:val="Kop6"/>
      </w:pPr>
    </w:p>
    <w:p w14:paraId="7497DB54" w14:textId="77777777" w:rsidR="004B2C60" w:rsidRDefault="004B2C60" w:rsidP="004B2C60">
      <w:pPr>
        <w:pStyle w:val="Plattetekst3"/>
      </w:pPr>
    </w:p>
    <w:p w14:paraId="00C61371" w14:textId="77777777" w:rsidR="004B2C60" w:rsidRDefault="004B2C60" w:rsidP="004B2C60">
      <w:pPr>
        <w:jc w:val="both"/>
        <w:rPr>
          <w:color w:val="993366"/>
        </w:rPr>
      </w:pPr>
    </w:p>
    <w:p w14:paraId="112EBEC2" w14:textId="62032A37" w:rsidR="00F12BAD" w:rsidRPr="00592AAE" w:rsidRDefault="004B2C60" w:rsidP="00592AAE">
      <w:pPr>
        <w:jc w:val="both"/>
        <w:rPr>
          <w:color w:val="993366"/>
        </w:rPr>
      </w:pPr>
      <w:r>
        <w:rPr>
          <w:color w:val="993366"/>
        </w:rPr>
        <w:tab/>
      </w:r>
    </w:p>
    <w:sectPr w:rsidR="00F12BAD" w:rsidRPr="00592AAE" w:rsidSect="00E52F9B">
      <w:headerReference w:type="even" r:id="rId11"/>
      <w:footerReference w:type="default" r:id="rId12"/>
      <w:headerReference w:type="first" r:id="rId13"/>
      <w:pgSz w:w="11906" w:h="16838"/>
      <w:pgMar w:top="2268" w:right="2268" w:bottom="2663"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A083" w14:textId="77777777" w:rsidR="004B2C60" w:rsidRDefault="004B2C60" w:rsidP="0000247D">
      <w:r>
        <w:separator/>
      </w:r>
    </w:p>
  </w:endnote>
  <w:endnote w:type="continuationSeparator" w:id="0">
    <w:p w14:paraId="5BB5BDCC" w14:textId="77777777" w:rsidR="004B2C60" w:rsidRDefault="004B2C60" w:rsidP="0000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205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47AE" w14:textId="77777777" w:rsidR="008C16AC" w:rsidRDefault="00454876" w:rsidP="008C16AC">
    <w:pPr>
      <w:pStyle w:val="Voettekst"/>
      <w:tabs>
        <w:tab w:val="clear" w:pos="4536"/>
        <w:tab w:val="clear" w:pos="9072"/>
        <w:tab w:val="left" w:pos="1080"/>
      </w:tabs>
    </w:pPr>
    <w:r>
      <w:rPr>
        <w:noProof/>
        <w:lang w:val="nl-BE" w:eastAsia="nl-BE"/>
      </w:rPr>
      <w:drawing>
        <wp:anchor distT="0" distB="0" distL="114300" distR="114300" simplePos="0" relativeHeight="251661312" behindDoc="1" locked="0" layoutInCell="1" allowOverlap="1" wp14:anchorId="4906F8FF" wp14:editId="2B8B209C">
          <wp:simplePos x="0" y="0"/>
          <wp:positionH relativeFrom="column">
            <wp:posOffset>4658995</wp:posOffset>
          </wp:positionH>
          <wp:positionV relativeFrom="paragraph">
            <wp:posOffset>144145</wp:posOffset>
          </wp:positionV>
          <wp:extent cx="2120900" cy="69850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oek.png"/>
                  <pic:cNvPicPr/>
                </pic:nvPicPr>
                <pic:blipFill>
                  <a:blip r:embed="rId1">
                    <a:extLst>
                      <a:ext uri="{28A0092B-C50C-407E-A947-70E740481C1C}">
                        <a14:useLocalDpi xmlns:a14="http://schemas.microsoft.com/office/drawing/2010/main" val="0"/>
                      </a:ext>
                    </a:extLst>
                  </a:blip>
                  <a:stretch>
                    <a:fillRect/>
                  </a:stretch>
                </pic:blipFill>
                <pic:spPr>
                  <a:xfrm>
                    <a:off x="0" y="0"/>
                    <a:ext cx="2120900" cy="698500"/>
                  </a:xfrm>
                  <a:prstGeom prst="rect">
                    <a:avLst/>
                  </a:prstGeom>
                </pic:spPr>
              </pic:pic>
            </a:graphicData>
          </a:graphic>
          <wp14:sizeRelH relativeFrom="page">
            <wp14:pctWidth>0</wp14:pctWidth>
          </wp14:sizeRelH>
          <wp14:sizeRelV relativeFrom="page">
            <wp14:pctHeight>0</wp14:pctHeight>
          </wp14:sizeRelV>
        </wp:anchor>
      </w:drawing>
    </w:r>
    <w:r w:rsidR="000D637C">
      <w:tab/>
    </w: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11"/>
    </w:tblGrid>
    <w:tr w:rsidR="008C16AC" w14:paraId="0E4D7866" w14:textId="77777777" w:rsidTr="00E43793">
      <w:tc>
        <w:tcPr>
          <w:tcW w:w="4536" w:type="dxa"/>
        </w:tcPr>
        <w:p w14:paraId="42AED499" w14:textId="77777777" w:rsidR="008C16AC" w:rsidRDefault="000D637C" w:rsidP="008C16AC">
          <w:pPr>
            <w:pStyle w:val="briefwisselingTekst"/>
            <w:tabs>
              <w:tab w:val="left" w:pos="4860"/>
            </w:tabs>
            <w:ind w:right="-496"/>
            <w:rPr>
              <w:rFonts w:ascii="Calibri" w:hAnsi="Calibri" w:cs="Calibri"/>
              <w:lang w:val="nl-NL"/>
            </w:rPr>
          </w:pPr>
          <w:r>
            <w:rPr>
              <w:rFonts w:ascii="Calibri" w:hAnsi="Calibri" w:cs="Calibri"/>
              <w:lang w:val="nl-NL"/>
            </w:rPr>
            <w:t>Lokaal Bestuur Ronse</w:t>
          </w:r>
          <w:r w:rsidR="00E43793">
            <w:rPr>
              <w:rFonts w:ascii="Calibri" w:hAnsi="Calibri" w:cs="Calibri"/>
              <w:lang w:val="nl-NL"/>
            </w:rPr>
            <w:t xml:space="preserve"> </w:t>
          </w:r>
          <w:r w:rsidR="00E43793" w:rsidRPr="00155AED">
            <w:rPr>
              <w:rFonts w:ascii="Calibri" w:hAnsi="Calibri" w:cs="Calibri"/>
              <w:color w:val="009939"/>
              <w:sz w:val="13"/>
              <w:szCs w:val="13"/>
              <w:lang w:val="nl-NL"/>
            </w:rPr>
            <w:t>•</w:t>
          </w:r>
          <w:r w:rsidR="00E43793">
            <w:rPr>
              <w:rFonts w:ascii="Calibri" w:hAnsi="Calibri" w:cs="Calibri"/>
              <w:lang w:val="nl-NL"/>
            </w:rPr>
            <w:t xml:space="preserve"> </w:t>
          </w:r>
          <w:r w:rsidRPr="00141361">
            <w:rPr>
              <w:rFonts w:ascii="Calibri" w:hAnsi="Calibri" w:cs="Calibri"/>
              <w:lang w:val="nl-NL"/>
            </w:rPr>
            <w:t>Grote Markt 12</w:t>
          </w:r>
          <w:r>
            <w:rPr>
              <w:rFonts w:ascii="Calibri" w:hAnsi="Calibri" w:cs="Calibri"/>
              <w:lang w:val="nl-NL"/>
            </w:rPr>
            <w:t xml:space="preserve"> </w:t>
          </w:r>
          <w:r w:rsidRPr="00155AED">
            <w:rPr>
              <w:rFonts w:ascii="Calibri" w:hAnsi="Calibri" w:cs="Calibri"/>
              <w:color w:val="009939"/>
              <w:sz w:val="13"/>
              <w:szCs w:val="13"/>
              <w:lang w:val="nl-NL"/>
            </w:rPr>
            <w:t>•</w:t>
          </w:r>
          <w:r>
            <w:rPr>
              <w:rFonts w:ascii="Calibri" w:hAnsi="Calibri" w:cs="Calibri"/>
              <w:lang w:val="nl-NL"/>
            </w:rPr>
            <w:t xml:space="preserve"> </w:t>
          </w:r>
          <w:r w:rsidRPr="00141361">
            <w:rPr>
              <w:rFonts w:ascii="Calibri" w:hAnsi="Calibri" w:cs="Calibri"/>
              <w:lang w:val="nl-NL"/>
            </w:rPr>
            <w:t>9600 Ronse</w:t>
          </w:r>
        </w:p>
        <w:p w14:paraId="481ECB1F" w14:textId="77777777" w:rsidR="002A724E" w:rsidRDefault="000D637C" w:rsidP="00E43793">
          <w:pPr>
            <w:pStyle w:val="briefwisselingTekst"/>
            <w:tabs>
              <w:tab w:val="left" w:pos="4860"/>
            </w:tabs>
            <w:ind w:right="-496"/>
            <w:rPr>
              <w:rStyle w:val="Hyperlink"/>
              <w:rFonts w:ascii="Calibri" w:hAnsi="Calibri" w:cs="Calibri"/>
              <w:lang w:val="nl-NL"/>
            </w:rPr>
          </w:pPr>
          <w:r w:rsidRPr="00155AED">
            <w:rPr>
              <w:rFonts w:ascii="Calibri" w:hAnsi="Calibri" w:cs="Calibri"/>
              <w:b/>
              <w:lang w:val="nl-NL"/>
            </w:rPr>
            <w:t>T</w:t>
          </w:r>
          <w:r>
            <w:rPr>
              <w:rFonts w:ascii="Calibri" w:hAnsi="Calibri" w:cs="Calibri"/>
              <w:lang w:val="nl-NL"/>
            </w:rPr>
            <w:t xml:space="preserve"> 055 23 27 11 </w:t>
          </w:r>
          <w:r w:rsidRPr="00155AED">
            <w:rPr>
              <w:rFonts w:ascii="Calibri" w:hAnsi="Calibri" w:cs="Calibri"/>
              <w:color w:val="009939"/>
              <w:sz w:val="13"/>
              <w:szCs w:val="13"/>
              <w:lang w:val="nl-NL"/>
            </w:rPr>
            <w:t>•</w:t>
          </w:r>
          <w:r>
            <w:rPr>
              <w:rFonts w:ascii="Calibri" w:hAnsi="Calibri" w:cs="Calibri"/>
              <w:lang w:val="nl-NL"/>
            </w:rPr>
            <w:t xml:space="preserve"> </w:t>
          </w:r>
          <w:r w:rsidRPr="00155AED">
            <w:rPr>
              <w:rFonts w:ascii="Calibri" w:hAnsi="Calibri" w:cs="Calibri"/>
              <w:b/>
              <w:lang w:val="nl-NL"/>
            </w:rPr>
            <w:t>E</w:t>
          </w:r>
          <w:r>
            <w:rPr>
              <w:rFonts w:ascii="Calibri" w:hAnsi="Calibri" w:cs="Calibri"/>
              <w:lang w:val="nl-NL"/>
            </w:rPr>
            <w:t xml:space="preserve"> </w:t>
          </w:r>
          <w:hyperlink r:id="rId2" w:history="1">
            <w:r w:rsidRPr="00A758CC">
              <w:rPr>
                <w:rStyle w:val="Hyperlink"/>
                <w:rFonts w:ascii="Calibri" w:hAnsi="Calibri" w:cs="Calibri"/>
                <w:lang w:val="nl-NL"/>
              </w:rPr>
              <w:t>info@ronse.be</w:t>
            </w:r>
          </w:hyperlink>
        </w:p>
        <w:p w14:paraId="6063406C" w14:textId="77777777" w:rsidR="008C16AC" w:rsidRPr="002A724E" w:rsidRDefault="000D637C" w:rsidP="002A724E">
          <w:pPr>
            <w:pStyle w:val="btw"/>
          </w:pPr>
          <w:r w:rsidRPr="002A724E">
            <w:t xml:space="preserve">BTW BE 0207 460 432 </w:t>
          </w:r>
          <w:r w:rsidRPr="002A724E">
            <w:rPr>
              <w:sz w:val="8"/>
              <w:szCs w:val="8"/>
            </w:rPr>
            <w:t>•</w:t>
          </w:r>
          <w:r w:rsidRPr="002A724E">
            <w:t xml:space="preserve"> </w:t>
          </w:r>
          <w:r w:rsidRPr="002A724E">
            <w:rPr>
              <w:sz w:val="14"/>
              <w:szCs w:val="14"/>
            </w:rPr>
            <w:t>Privacyverklaring: zie website</w:t>
          </w:r>
        </w:p>
        <w:p w14:paraId="5AAB591B" w14:textId="77777777" w:rsidR="0000247D" w:rsidRPr="002A724E" w:rsidRDefault="00692302" w:rsidP="00E52F9B">
          <w:pPr>
            <w:pStyle w:val="briefwisselingTekst"/>
            <w:tabs>
              <w:tab w:val="left" w:pos="4860"/>
            </w:tabs>
            <w:spacing w:before="120"/>
            <w:ind w:right="-493"/>
            <w:rPr>
              <w:rFonts w:ascii="Calibri" w:hAnsi="Calibri" w:cs="Calibri"/>
              <w:b/>
              <w:color w:val="009939"/>
              <w:sz w:val="24"/>
              <w:szCs w:val="28"/>
              <w:lang w:val="nl-BE"/>
            </w:rPr>
          </w:pPr>
          <w:hyperlink r:id="rId3" w:history="1">
            <w:r w:rsidR="0000247D" w:rsidRPr="002A724E">
              <w:rPr>
                <w:rStyle w:val="Hyperlink"/>
                <w:rFonts w:ascii="Calibri" w:hAnsi="Calibri" w:cs="Calibri"/>
                <w:b/>
                <w:color w:val="009939"/>
                <w:sz w:val="24"/>
                <w:szCs w:val="28"/>
                <w:lang w:val="nl-NL"/>
              </w:rPr>
              <w:t>www.ronse.be</w:t>
            </w:r>
          </w:hyperlink>
        </w:p>
      </w:tc>
      <w:tc>
        <w:tcPr>
          <w:tcW w:w="5211" w:type="dxa"/>
        </w:tcPr>
        <w:p w14:paraId="7A8653E5" w14:textId="77777777" w:rsidR="008C16AC" w:rsidRDefault="00692302" w:rsidP="008C16AC">
          <w:pPr>
            <w:pStyle w:val="Voettekst"/>
            <w:tabs>
              <w:tab w:val="clear" w:pos="4536"/>
              <w:tab w:val="clear" w:pos="9072"/>
              <w:tab w:val="left" w:pos="1080"/>
            </w:tabs>
          </w:pPr>
        </w:p>
      </w:tc>
    </w:tr>
  </w:tbl>
  <w:p w14:paraId="4D108C70" w14:textId="77777777" w:rsidR="008C16AC" w:rsidRDefault="00692302" w:rsidP="0000247D">
    <w:pPr>
      <w:pStyle w:val="Voettekst"/>
      <w:tabs>
        <w:tab w:val="clear" w:pos="4536"/>
        <w:tab w:val="clear" w:pos="9072"/>
        <w:tab w:val="left" w:pos="1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5AF4" w14:textId="77777777" w:rsidR="004B2C60" w:rsidRDefault="004B2C60" w:rsidP="0000247D">
      <w:r>
        <w:separator/>
      </w:r>
    </w:p>
  </w:footnote>
  <w:footnote w:type="continuationSeparator" w:id="0">
    <w:p w14:paraId="7B16579A" w14:textId="77777777" w:rsidR="004B2C60" w:rsidRDefault="004B2C60" w:rsidP="0000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62ED" w14:textId="77777777" w:rsidR="002D1B60" w:rsidRDefault="00692302">
    <w:pPr>
      <w:pStyle w:val="Koptekst"/>
    </w:pPr>
    <w:r>
      <w:rPr>
        <w:noProof/>
      </w:rPr>
      <w:pict w14:anchorId="54151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zuil" style="position:absolute;margin-left:0;margin-top:0;width:602.4pt;height:860.6pt;z-index:-2516561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zuil"/>
          <o:lock v:ext="edit" rotation="t" cropping="t" verticies="t" grouping="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E778" w14:textId="77777777" w:rsidR="002D1B60" w:rsidRDefault="00692302">
    <w:pPr>
      <w:pStyle w:val="Koptekst"/>
    </w:pPr>
    <w:r>
      <w:rPr>
        <w:noProof/>
      </w:rPr>
      <w:pict w14:anchorId="136EC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zuil" style="position:absolute;margin-left:0;margin-top:0;width:602.4pt;height:860.6pt;z-index:-2516572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zuil"/>
          <o:lock v:ext="edit" rotation="t" cropping="t" verticies="t" grouping="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5F2E"/>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2CDB007E"/>
    <w:multiLevelType w:val="singleLevel"/>
    <w:tmpl w:val="0413000F"/>
    <w:lvl w:ilvl="0">
      <w:start w:val="1"/>
      <w:numFmt w:val="decimal"/>
      <w:lvlText w:val="%1."/>
      <w:lvlJc w:val="left"/>
      <w:pPr>
        <w:tabs>
          <w:tab w:val="num" w:pos="360"/>
        </w:tabs>
        <w:ind w:left="360" w:hanging="360"/>
      </w:pPr>
    </w:lvl>
  </w:abstractNum>
  <w:abstractNum w:abstractNumId="2" w15:restartNumberingAfterBreak="0">
    <w:nsid w:val="32FF1855"/>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3860796E"/>
    <w:multiLevelType w:val="singleLevel"/>
    <w:tmpl w:val="C248E0F8"/>
    <w:lvl w:ilvl="0">
      <w:start w:val="1"/>
      <w:numFmt w:val="decimal"/>
      <w:lvlText w:val="%1."/>
      <w:lvlJc w:val="left"/>
      <w:pPr>
        <w:tabs>
          <w:tab w:val="num" w:pos="360"/>
        </w:tabs>
        <w:ind w:left="360" w:hanging="360"/>
      </w:pPr>
      <w:rPr>
        <w:rFonts w:hint="default"/>
        <w:i w:val="0"/>
        <w:iCs/>
      </w:rPr>
    </w:lvl>
  </w:abstractNum>
  <w:abstractNum w:abstractNumId="4" w15:restartNumberingAfterBreak="0">
    <w:nsid w:val="6E4B79AF"/>
    <w:multiLevelType w:val="hybridMultilevel"/>
    <w:tmpl w:val="E800EF4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A457526"/>
    <w:multiLevelType w:val="hybridMultilevel"/>
    <w:tmpl w:val="9AE03288"/>
    <w:lvl w:ilvl="0" w:tplc="3F9C9EB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3317069">
    <w:abstractNumId w:val="3"/>
  </w:num>
  <w:num w:numId="2" w16cid:durableId="1738820121">
    <w:abstractNumId w:val="2"/>
  </w:num>
  <w:num w:numId="3" w16cid:durableId="1518882529">
    <w:abstractNumId w:val="0"/>
  </w:num>
  <w:num w:numId="4" w16cid:durableId="1220746987">
    <w:abstractNumId w:val="1"/>
  </w:num>
  <w:num w:numId="5" w16cid:durableId="1519467164">
    <w:abstractNumId w:val="5"/>
  </w:num>
  <w:num w:numId="6" w16cid:durableId="10497620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60"/>
    <w:rsid w:val="0000247D"/>
    <w:rsid w:val="0000579A"/>
    <w:rsid w:val="000D637C"/>
    <w:rsid w:val="00147F4E"/>
    <w:rsid w:val="00172348"/>
    <w:rsid w:val="001F1DCB"/>
    <w:rsid w:val="00235EEB"/>
    <w:rsid w:val="002A67FB"/>
    <w:rsid w:val="002A724E"/>
    <w:rsid w:val="002F1359"/>
    <w:rsid w:val="00411CAA"/>
    <w:rsid w:val="004446C4"/>
    <w:rsid w:val="00454876"/>
    <w:rsid w:val="00473ACC"/>
    <w:rsid w:val="004B2C60"/>
    <w:rsid w:val="00511327"/>
    <w:rsid w:val="005364A0"/>
    <w:rsid w:val="00592AAE"/>
    <w:rsid w:val="005A6510"/>
    <w:rsid w:val="005B005D"/>
    <w:rsid w:val="006346E0"/>
    <w:rsid w:val="00692302"/>
    <w:rsid w:val="006940C5"/>
    <w:rsid w:val="007544A1"/>
    <w:rsid w:val="00786DA0"/>
    <w:rsid w:val="009F32FD"/>
    <w:rsid w:val="00A34E1E"/>
    <w:rsid w:val="00A758CC"/>
    <w:rsid w:val="00AA2E08"/>
    <w:rsid w:val="00AB0E6E"/>
    <w:rsid w:val="00AE00E5"/>
    <w:rsid w:val="00BA6BA9"/>
    <w:rsid w:val="00BF6069"/>
    <w:rsid w:val="00C02A4C"/>
    <w:rsid w:val="00C63634"/>
    <w:rsid w:val="00CD27BB"/>
    <w:rsid w:val="00CE272A"/>
    <w:rsid w:val="00DA4A17"/>
    <w:rsid w:val="00DC3DD9"/>
    <w:rsid w:val="00DE70A6"/>
    <w:rsid w:val="00E43793"/>
    <w:rsid w:val="00E52F9B"/>
    <w:rsid w:val="00E5555C"/>
    <w:rsid w:val="00E94D06"/>
    <w:rsid w:val="00EF63AE"/>
    <w:rsid w:val="00F12BAD"/>
    <w:rsid w:val="00F2540F"/>
    <w:rsid w:val="00FA50D3"/>
    <w:rsid w:val="00FC04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080D8"/>
  <w15:chartTrackingRefBased/>
  <w15:docId w15:val="{055E8394-FB84-4D9A-BE5E-C3A7BF38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67FB"/>
    <w:rPr>
      <w:rFonts w:eastAsia="Times New Roman" w:cs="Times New Roman"/>
      <w:sz w:val="20"/>
      <w:lang w:val="nl-NL" w:eastAsia="nl-NL"/>
    </w:rPr>
  </w:style>
  <w:style w:type="paragraph" w:styleId="Kop1">
    <w:name w:val="heading 1"/>
    <w:basedOn w:val="Standaard"/>
    <w:next w:val="Standaard"/>
    <w:link w:val="Kop1Char"/>
    <w:qFormat/>
    <w:rsid w:val="009F32FD"/>
    <w:pPr>
      <w:keepNext/>
      <w:keepLines/>
      <w:spacing w:before="240"/>
      <w:outlineLvl w:val="0"/>
    </w:pPr>
    <w:rPr>
      <w:rFonts w:asciiTheme="majorHAnsi" w:eastAsiaTheme="majorEastAsia" w:hAnsiTheme="majorHAnsi" w:cstheme="majorBidi"/>
      <w:color w:val="009939"/>
      <w:sz w:val="32"/>
      <w:szCs w:val="32"/>
    </w:rPr>
  </w:style>
  <w:style w:type="paragraph" w:styleId="Kop2">
    <w:name w:val="heading 2"/>
    <w:basedOn w:val="Standaard"/>
    <w:next w:val="Standaard"/>
    <w:link w:val="Kop2Char"/>
    <w:uiPriority w:val="9"/>
    <w:semiHidden/>
    <w:unhideWhenUsed/>
    <w:qFormat/>
    <w:rsid w:val="009F32FD"/>
    <w:pPr>
      <w:keepNext/>
      <w:keepLines/>
      <w:spacing w:before="40"/>
      <w:outlineLvl w:val="1"/>
    </w:pPr>
    <w:rPr>
      <w:rFonts w:asciiTheme="majorHAnsi" w:eastAsiaTheme="majorEastAsia" w:hAnsiTheme="majorHAnsi" w:cstheme="majorBidi"/>
      <w:color w:val="009939"/>
      <w:sz w:val="26"/>
      <w:szCs w:val="26"/>
    </w:rPr>
  </w:style>
  <w:style w:type="paragraph" w:styleId="Kop4">
    <w:name w:val="heading 4"/>
    <w:basedOn w:val="Standaard"/>
    <w:next w:val="Standaard"/>
    <w:link w:val="Kop4Char"/>
    <w:qFormat/>
    <w:rsid w:val="004B2C60"/>
    <w:pPr>
      <w:keepNext/>
      <w:jc w:val="both"/>
      <w:outlineLvl w:val="3"/>
    </w:pPr>
    <w:rPr>
      <w:rFonts w:ascii="Arial" w:hAnsi="Arial"/>
      <w:b/>
    </w:rPr>
  </w:style>
  <w:style w:type="paragraph" w:styleId="Kop5">
    <w:name w:val="heading 5"/>
    <w:basedOn w:val="Standaard"/>
    <w:next w:val="Standaard"/>
    <w:link w:val="Kop5Char"/>
    <w:qFormat/>
    <w:rsid w:val="004B2C60"/>
    <w:pPr>
      <w:keepNext/>
      <w:jc w:val="both"/>
      <w:outlineLvl w:val="4"/>
    </w:pPr>
    <w:rPr>
      <w:rFonts w:ascii="Arial" w:hAnsi="Arial"/>
      <w:b/>
      <w:sz w:val="24"/>
    </w:rPr>
  </w:style>
  <w:style w:type="paragraph" w:styleId="Kop6">
    <w:name w:val="heading 6"/>
    <w:basedOn w:val="Standaard"/>
    <w:next w:val="Standaard"/>
    <w:link w:val="Kop6Char"/>
    <w:qFormat/>
    <w:rsid w:val="004B2C60"/>
    <w:pPr>
      <w:keepNext/>
      <w:outlineLvl w:val="5"/>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2A724E"/>
    <w:rPr>
      <w:rFonts w:asciiTheme="minorHAnsi" w:hAnsiTheme="minorHAnsi"/>
      <w:color w:val="auto"/>
      <w:u w:val="none"/>
    </w:rPr>
  </w:style>
  <w:style w:type="paragraph" w:customStyle="1" w:styleId="dienstChar">
    <w:name w:val="dienst Char"/>
    <w:basedOn w:val="Standaard"/>
    <w:autoRedefine/>
    <w:rsid w:val="002A67FB"/>
    <w:pPr>
      <w:spacing w:after="60"/>
    </w:pPr>
    <w:rPr>
      <w:rFonts w:ascii="Calibri" w:hAnsi="Calibri" w:cs="Calibri"/>
      <w:color w:val="000000" w:themeColor="text1"/>
      <w:szCs w:val="20"/>
    </w:rPr>
  </w:style>
  <w:style w:type="paragraph" w:customStyle="1" w:styleId="diensthoofdChar">
    <w:name w:val="diensthoofd Char"/>
    <w:basedOn w:val="Standaard"/>
    <w:next w:val="dienstChar"/>
    <w:autoRedefine/>
    <w:rsid w:val="002A67FB"/>
    <w:pPr>
      <w:spacing w:after="20"/>
    </w:pPr>
    <w:rPr>
      <w:rFonts w:ascii="Calibri" w:hAnsi="Calibri" w:cs="Calibri"/>
      <w:b/>
      <w:caps/>
      <w:color w:val="009939"/>
      <w:szCs w:val="20"/>
    </w:rPr>
  </w:style>
  <w:style w:type="paragraph" w:styleId="Koptekst">
    <w:name w:val="header"/>
    <w:basedOn w:val="Standaard"/>
    <w:link w:val="KoptekstChar"/>
    <w:rsid w:val="002A67FB"/>
    <w:pPr>
      <w:tabs>
        <w:tab w:val="center" w:pos="4536"/>
        <w:tab w:val="right" w:pos="9072"/>
      </w:tabs>
    </w:pPr>
  </w:style>
  <w:style w:type="character" w:customStyle="1" w:styleId="KoptekstChar">
    <w:name w:val="Koptekst Char"/>
    <w:basedOn w:val="Standaardalinea-lettertype"/>
    <w:link w:val="Koptekst"/>
    <w:rsid w:val="002A67FB"/>
    <w:rPr>
      <w:rFonts w:eastAsia="Times New Roman" w:cs="Times New Roman"/>
      <w:sz w:val="20"/>
      <w:lang w:val="nl-NL" w:eastAsia="nl-NL"/>
    </w:rPr>
  </w:style>
  <w:style w:type="paragraph" w:styleId="Voettekst">
    <w:name w:val="footer"/>
    <w:basedOn w:val="Standaard"/>
    <w:link w:val="VoettekstChar"/>
    <w:rsid w:val="002A67FB"/>
    <w:pPr>
      <w:tabs>
        <w:tab w:val="center" w:pos="4536"/>
        <w:tab w:val="right" w:pos="9072"/>
      </w:tabs>
    </w:pPr>
  </w:style>
  <w:style w:type="character" w:customStyle="1" w:styleId="VoettekstChar">
    <w:name w:val="Voettekst Char"/>
    <w:basedOn w:val="Standaardalinea-lettertype"/>
    <w:link w:val="Voettekst"/>
    <w:rsid w:val="002A67FB"/>
    <w:rPr>
      <w:rFonts w:eastAsia="Times New Roman" w:cs="Times New Roman"/>
      <w:sz w:val="20"/>
      <w:lang w:val="nl-NL" w:eastAsia="nl-NL"/>
    </w:rPr>
  </w:style>
  <w:style w:type="paragraph" w:customStyle="1" w:styleId="briefwisselingTekst">
    <w:name w:val="briefwisselingTekst"/>
    <w:basedOn w:val="Standaard"/>
    <w:rsid w:val="002A67FB"/>
    <w:rPr>
      <w:lang w:val="en-GB"/>
    </w:rPr>
  </w:style>
  <w:style w:type="character" w:customStyle="1" w:styleId="OpmaakprofieldienstVetGroenCharChar">
    <w:name w:val="Opmaakprofiel dienst + Vet Groen Char Char"/>
    <w:basedOn w:val="Standaardalinea-lettertype"/>
    <w:rsid w:val="002A67FB"/>
    <w:rPr>
      <w:rFonts w:asciiTheme="minorHAnsi" w:hAnsiTheme="minorHAnsi"/>
      <w:bCs/>
      <w:noProof w:val="0"/>
      <w:color w:val="009939"/>
      <w:sz w:val="18"/>
      <w:szCs w:val="24"/>
      <w:lang w:val="nl-NL" w:eastAsia="nl-NL" w:bidi="ar-SA"/>
    </w:rPr>
  </w:style>
  <w:style w:type="paragraph" w:customStyle="1" w:styleId="postdatum">
    <w:name w:val="postdatum"/>
    <w:basedOn w:val="Standaard"/>
    <w:next w:val="Standaard"/>
    <w:autoRedefine/>
    <w:rsid w:val="002A67FB"/>
    <w:pPr>
      <w:tabs>
        <w:tab w:val="left" w:pos="4860"/>
      </w:tabs>
      <w:spacing w:before="720"/>
      <w:ind w:right="1985"/>
    </w:pPr>
  </w:style>
  <w:style w:type="paragraph" w:customStyle="1" w:styleId="aanspreek">
    <w:name w:val="aanspreek"/>
    <w:basedOn w:val="Standaard"/>
    <w:next w:val="Standaard"/>
    <w:autoRedefine/>
    <w:rsid w:val="002A67FB"/>
    <w:pPr>
      <w:spacing w:after="240"/>
    </w:pPr>
  </w:style>
  <w:style w:type="paragraph" w:customStyle="1" w:styleId="Opmaakprofieluwken10ptVoor6pt">
    <w:name w:val="Opmaakprofiel uwken + 10 pt Voor:  6 pt"/>
    <w:basedOn w:val="Standaard"/>
    <w:autoRedefine/>
    <w:rsid w:val="002A67FB"/>
    <w:pPr>
      <w:spacing w:before="120"/>
      <w:ind w:right="2835"/>
    </w:pPr>
    <w:rPr>
      <w:szCs w:val="20"/>
    </w:rPr>
  </w:style>
  <w:style w:type="paragraph" w:customStyle="1" w:styleId="Opmaakprofielonsken10ptVoor6pt">
    <w:name w:val="Opmaakprofiel onsken + 10 pt Voor:  6 pt"/>
    <w:basedOn w:val="Standaard"/>
    <w:autoRedefine/>
    <w:rsid w:val="002A67FB"/>
    <w:pPr>
      <w:spacing w:before="120"/>
      <w:ind w:left="142" w:right="1985"/>
    </w:pPr>
    <w:rPr>
      <w:szCs w:val="20"/>
    </w:rPr>
  </w:style>
  <w:style w:type="table" w:styleId="Tabelraster">
    <w:name w:val="Table Grid"/>
    <w:basedOn w:val="Standaardtabel"/>
    <w:rsid w:val="002A67FB"/>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betreftLinks0cmVoor6pt">
    <w:name w:val="Opmaakprofiel betreft + Links:  0 cm Voor:  6 pt"/>
    <w:basedOn w:val="Standaard"/>
    <w:next w:val="aanspreek"/>
    <w:autoRedefine/>
    <w:rsid w:val="002A67FB"/>
    <w:pPr>
      <w:spacing w:before="120"/>
      <w:ind w:left="142" w:right="1985"/>
    </w:pPr>
    <w:rPr>
      <w:rFonts w:ascii="Calibri" w:hAnsi="Calibri" w:cs="Calibri"/>
      <w:b/>
      <w:szCs w:val="20"/>
    </w:rPr>
  </w:style>
  <w:style w:type="character" w:customStyle="1" w:styleId="Onopgelostemelding1">
    <w:name w:val="Onopgeloste melding1"/>
    <w:basedOn w:val="Standaardalinea-lettertype"/>
    <w:uiPriority w:val="99"/>
    <w:semiHidden/>
    <w:unhideWhenUsed/>
    <w:rsid w:val="0000247D"/>
    <w:rPr>
      <w:color w:val="605E5C"/>
      <w:shd w:val="clear" w:color="auto" w:fill="E1DFDD"/>
    </w:rPr>
  </w:style>
  <w:style w:type="character" w:styleId="GevolgdeHyperlink">
    <w:name w:val="FollowedHyperlink"/>
    <w:basedOn w:val="Standaardalinea-lettertype"/>
    <w:uiPriority w:val="99"/>
    <w:semiHidden/>
    <w:unhideWhenUsed/>
    <w:rsid w:val="0000247D"/>
    <w:rPr>
      <w:color w:val="954F72" w:themeColor="followedHyperlink"/>
      <w:u w:val="single"/>
    </w:rPr>
  </w:style>
  <w:style w:type="character" w:styleId="Intensieveverwijzing">
    <w:name w:val="Intense Reference"/>
    <w:basedOn w:val="Standaardalinea-lettertype"/>
    <w:uiPriority w:val="32"/>
    <w:qFormat/>
    <w:rsid w:val="009F32FD"/>
    <w:rPr>
      <w:b/>
      <w:bCs/>
      <w:smallCaps/>
      <w:color w:val="009939"/>
      <w:spacing w:val="5"/>
    </w:rPr>
  </w:style>
  <w:style w:type="character" w:customStyle="1" w:styleId="Kop1Char">
    <w:name w:val="Kop 1 Char"/>
    <w:basedOn w:val="Standaardalinea-lettertype"/>
    <w:link w:val="Kop1"/>
    <w:uiPriority w:val="9"/>
    <w:rsid w:val="009F32FD"/>
    <w:rPr>
      <w:rFonts w:asciiTheme="majorHAnsi" w:eastAsiaTheme="majorEastAsia" w:hAnsiTheme="majorHAnsi" w:cstheme="majorBidi"/>
      <w:color w:val="009939"/>
      <w:sz w:val="32"/>
      <w:szCs w:val="32"/>
      <w:lang w:val="nl-NL" w:eastAsia="nl-NL"/>
    </w:rPr>
  </w:style>
  <w:style w:type="character" w:customStyle="1" w:styleId="Kop2Char">
    <w:name w:val="Kop 2 Char"/>
    <w:basedOn w:val="Standaardalinea-lettertype"/>
    <w:link w:val="Kop2"/>
    <w:uiPriority w:val="9"/>
    <w:semiHidden/>
    <w:rsid w:val="009F32FD"/>
    <w:rPr>
      <w:rFonts w:asciiTheme="majorHAnsi" w:eastAsiaTheme="majorEastAsia" w:hAnsiTheme="majorHAnsi" w:cstheme="majorBidi"/>
      <w:color w:val="009939"/>
      <w:sz w:val="26"/>
      <w:szCs w:val="26"/>
      <w:lang w:val="nl-NL" w:eastAsia="nl-NL"/>
    </w:rPr>
  </w:style>
  <w:style w:type="character" w:styleId="Intensievebenadrukking">
    <w:name w:val="Intense Emphasis"/>
    <w:basedOn w:val="Standaardalinea-lettertype"/>
    <w:uiPriority w:val="21"/>
    <w:qFormat/>
    <w:rsid w:val="009F32FD"/>
    <w:rPr>
      <w:i/>
      <w:iCs/>
      <w:color w:val="009939"/>
    </w:rPr>
  </w:style>
  <w:style w:type="paragraph" w:customStyle="1" w:styleId="Basisalinea">
    <w:name w:val="[Basisalinea]"/>
    <w:basedOn w:val="Standaard"/>
    <w:uiPriority w:val="99"/>
    <w:rsid w:val="005364A0"/>
    <w:pPr>
      <w:autoSpaceDE w:val="0"/>
      <w:autoSpaceDN w:val="0"/>
      <w:adjustRightInd w:val="0"/>
      <w:spacing w:line="288" w:lineRule="auto"/>
      <w:textAlignment w:val="center"/>
    </w:pPr>
    <w:rPr>
      <w:rFonts w:ascii="Minion Pro" w:eastAsiaTheme="minorHAnsi" w:hAnsi="Minion Pro" w:cs="Minion Pro"/>
      <w:color w:val="000000"/>
      <w:sz w:val="24"/>
      <w:lang w:val="en-GB" w:eastAsia="en-US"/>
    </w:rPr>
  </w:style>
  <w:style w:type="paragraph" w:customStyle="1" w:styleId="btw">
    <w:name w:val="btw"/>
    <w:basedOn w:val="briefwisselingTekst"/>
    <w:qFormat/>
    <w:rsid w:val="002A724E"/>
    <w:pPr>
      <w:tabs>
        <w:tab w:val="left" w:pos="4860"/>
      </w:tabs>
      <w:spacing w:before="40"/>
      <w:ind w:right="-493"/>
    </w:pPr>
    <w:rPr>
      <w:rFonts w:ascii="Calibri" w:hAnsi="Calibri" w:cs="Calibri"/>
      <w:b/>
      <w:sz w:val="13"/>
      <w:szCs w:val="11"/>
      <w:lang w:val="nl-NL"/>
    </w:rPr>
  </w:style>
  <w:style w:type="character" w:customStyle="1" w:styleId="Kop4Char">
    <w:name w:val="Kop 4 Char"/>
    <w:basedOn w:val="Standaardalinea-lettertype"/>
    <w:link w:val="Kop4"/>
    <w:rsid w:val="004B2C60"/>
    <w:rPr>
      <w:rFonts w:ascii="Arial" w:eastAsia="Times New Roman" w:hAnsi="Arial" w:cs="Times New Roman"/>
      <w:b/>
      <w:sz w:val="20"/>
      <w:lang w:val="nl-NL" w:eastAsia="nl-NL"/>
    </w:rPr>
  </w:style>
  <w:style w:type="character" w:customStyle="1" w:styleId="Kop5Char">
    <w:name w:val="Kop 5 Char"/>
    <w:basedOn w:val="Standaardalinea-lettertype"/>
    <w:link w:val="Kop5"/>
    <w:rsid w:val="004B2C60"/>
    <w:rPr>
      <w:rFonts w:ascii="Arial" w:eastAsia="Times New Roman" w:hAnsi="Arial" w:cs="Times New Roman"/>
      <w:b/>
      <w:lang w:val="nl-NL" w:eastAsia="nl-NL"/>
    </w:rPr>
  </w:style>
  <w:style w:type="character" w:customStyle="1" w:styleId="Kop6Char">
    <w:name w:val="Kop 6 Char"/>
    <w:basedOn w:val="Standaardalinea-lettertype"/>
    <w:link w:val="Kop6"/>
    <w:rsid w:val="004B2C60"/>
    <w:rPr>
      <w:rFonts w:ascii="Arial" w:eastAsia="Times New Roman" w:hAnsi="Arial" w:cs="Times New Roman"/>
      <w:b/>
      <w:sz w:val="20"/>
      <w:lang w:val="nl-NL" w:eastAsia="nl-NL"/>
    </w:rPr>
  </w:style>
  <w:style w:type="paragraph" w:styleId="Plattetekst">
    <w:name w:val="Body Text"/>
    <w:basedOn w:val="Standaard"/>
    <w:link w:val="PlattetekstChar"/>
    <w:rsid w:val="004B2C60"/>
    <w:pPr>
      <w:jc w:val="both"/>
    </w:pPr>
    <w:rPr>
      <w:rFonts w:ascii="Arial" w:hAnsi="Arial"/>
      <w:sz w:val="22"/>
    </w:rPr>
  </w:style>
  <w:style w:type="character" w:customStyle="1" w:styleId="PlattetekstChar">
    <w:name w:val="Platte tekst Char"/>
    <w:basedOn w:val="Standaardalinea-lettertype"/>
    <w:link w:val="Plattetekst"/>
    <w:rsid w:val="004B2C60"/>
    <w:rPr>
      <w:rFonts w:ascii="Arial" w:eastAsia="Times New Roman" w:hAnsi="Arial" w:cs="Times New Roman"/>
      <w:sz w:val="22"/>
      <w:lang w:val="nl-NL" w:eastAsia="nl-NL"/>
    </w:rPr>
  </w:style>
  <w:style w:type="paragraph" w:styleId="Plattetekst2">
    <w:name w:val="Body Text 2"/>
    <w:basedOn w:val="Standaard"/>
    <w:link w:val="Plattetekst2Char"/>
    <w:rsid w:val="004B2C60"/>
    <w:pPr>
      <w:jc w:val="both"/>
    </w:pPr>
    <w:rPr>
      <w:rFonts w:ascii="Arial" w:hAnsi="Arial"/>
      <w:sz w:val="24"/>
    </w:rPr>
  </w:style>
  <w:style w:type="character" w:customStyle="1" w:styleId="Plattetekst2Char">
    <w:name w:val="Platte tekst 2 Char"/>
    <w:basedOn w:val="Standaardalinea-lettertype"/>
    <w:link w:val="Plattetekst2"/>
    <w:rsid w:val="004B2C60"/>
    <w:rPr>
      <w:rFonts w:ascii="Arial" w:eastAsia="Times New Roman" w:hAnsi="Arial" w:cs="Times New Roman"/>
      <w:lang w:val="nl-NL" w:eastAsia="nl-NL"/>
    </w:rPr>
  </w:style>
  <w:style w:type="paragraph" w:styleId="Plattetekstinspringen2">
    <w:name w:val="Body Text Indent 2"/>
    <w:basedOn w:val="Standaard"/>
    <w:link w:val="Plattetekstinspringen2Char"/>
    <w:rsid w:val="004B2C60"/>
    <w:pPr>
      <w:ind w:left="360"/>
      <w:jc w:val="both"/>
    </w:pPr>
    <w:rPr>
      <w:rFonts w:ascii="Arial" w:hAnsi="Arial"/>
    </w:rPr>
  </w:style>
  <w:style w:type="character" w:customStyle="1" w:styleId="Plattetekstinspringen2Char">
    <w:name w:val="Platte tekst inspringen 2 Char"/>
    <w:basedOn w:val="Standaardalinea-lettertype"/>
    <w:link w:val="Plattetekstinspringen2"/>
    <w:rsid w:val="004B2C60"/>
    <w:rPr>
      <w:rFonts w:ascii="Arial" w:eastAsia="Times New Roman" w:hAnsi="Arial" w:cs="Times New Roman"/>
      <w:sz w:val="20"/>
      <w:lang w:val="nl-NL" w:eastAsia="nl-NL"/>
    </w:rPr>
  </w:style>
  <w:style w:type="paragraph" w:styleId="Plattetekst3">
    <w:name w:val="Body Text 3"/>
    <w:basedOn w:val="Standaard"/>
    <w:link w:val="Plattetekst3Char"/>
    <w:rsid w:val="004B2C60"/>
    <w:pPr>
      <w:jc w:val="both"/>
    </w:pPr>
    <w:rPr>
      <w:rFonts w:ascii="Arial" w:hAnsi="Arial"/>
    </w:rPr>
  </w:style>
  <w:style w:type="character" w:customStyle="1" w:styleId="Plattetekst3Char">
    <w:name w:val="Platte tekst 3 Char"/>
    <w:basedOn w:val="Standaardalinea-lettertype"/>
    <w:link w:val="Plattetekst3"/>
    <w:rsid w:val="004B2C60"/>
    <w:rPr>
      <w:rFonts w:ascii="Arial" w:eastAsia="Times New Roman" w:hAnsi="Arial" w:cs="Times New Roman"/>
      <w:sz w:val="20"/>
      <w:lang w:val="nl-NL" w:eastAsia="nl-NL"/>
    </w:rPr>
  </w:style>
  <w:style w:type="character" w:styleId="Onopgelostemelding">
    <w:name w:val="Unresolved Mention"/>
    <w:basedOn w:val="Standaardalinea-lettertype"/>
    <w:uiPriority w:val="99"/>
    <w:semiHidden/>
    <w:unhideWhenUsed/>
    <w:rsid w:val="00511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nse.be/nl/erkenning-en-subsidies-cultuurvereniging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onse.be/nl/erkenning-en-subsidies-cultuurverenigingen" TargetMode="External"/><Relationship Id="rId4" Type="http://schemas.openxmlformats.org/officeDocument/2006/relationships/webSettings" Target="webSettings.xml"/><Relationship Id="rId9" Type="http://schemas.openxmlformats.org/officeDocument/2006/relationships/hyperlink" Target="https://www.ronse.be/nl/erkenning-en-subsidies-cultuurvereniging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onse.be" TargetMode="External"/><Relationship Id="rId2" Type="http://schemas.openxmlformats.org/officeDocument/2006/relationships/hyperlink" Target="mailto:info@ronse.b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Huisstijl\Brieven\Cultuur_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Cultuur_brief.dotx</Template>
  <TotalTime>107</TotalTime>
  <Pages>4</Pages>
  <Words>1371</Words>
  <Characters>7543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 Potter</dc:creator>
  <cp:keywords/>
  <dc:description/>
  <cp:lastModifiedBy>Sophie De Potter</cp:lastModifiedBy>
  <cp:revision>2</cp:revision>
  <cp:lastPrinted>2022-10-13T08:25:00Z</cp:lastPrinted>
  <dcterms:created xsi:type="dcterms:W3CDTF">2022-10-13T07:15:00Z</dcterms:created>
  <dcterms:modified xsi:type="dcterms:W3CDTF">2022-12-07T10:44:00Z</dcterms:modified>
</cp:coreProperties>
</file>