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D2" w:rsidRDefault="006073F8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  <w:r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Huurovereenkomst </w:t>
      </w:r>
      <w:r w:rsidR="00C357D2"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CC De Ververij, </w:t>
      </w:r>
      <w:proofErr w:type="spellStart"/>
      <w:r w:rsidR="00C357D2"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>Wolvestraat</w:t>
      </w:r>
      <w:proofErr w:type="spellEnd"/>
      <w:r w:rsidR="00C357D2"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37 </w:t>
      </w:r>
      <w:r>
        <w:rPr>
          <w:rFonts w:cstheme="minorHAnsi"/>
          <w:b/>
          <w:color w:val="ED7D31" w:themeColor="accent2"/>
          <w:sz w:val="28"/>
          <w:szCs w:val="28"/>
          <w:lang w:eastAsia="nl-NL"/>
        </w:rPr>
        <w:t>–</w:t>
      </w:r>
      <w:r w:rsidR="00C357D2" w:rsidRPr="008651F7">
        <w:rPr>
          <w:rFonts w:cstheme="minorHAnsi"/>
          <w:b/>
          <w:color w:val="ED7D31" w:themeColor="accent2"/>
          <w:sz w:val="28"/>
          <w:szCs w:val="28"/>
          <w:lang w:eastAsia="nl-NL"/>
        </w:rPr>
        <w:t xml:space="preserve"> </w:t>
      </w:r>
      <w:r w:rsidR="005D051D">
        <w:rPr>
          <w:rFonts w:cstheme="minorHAnsi"/>
          <w:b/>
          <w:color w:val="ED7D31" w:themeColor="accent2"/>
          <w:sz w:val="28"/>
          <w:szCs w:val="28"/>
          <w:lang w:eastAsia="nl-NL"/>
        </w:rPr>
        <w:t>Eventzone</w:t>
      </w:r>
    </w:p>
    <w:p w:rsidR="006073F8" w:rsidRPr="008651F7" w:rsidRDefault="006073F8" w:rsidP="00C357D2">
      <w:pPr>
        <w:jc w:val="center"/>
        <w:rPr>
          <w:rFonts w:cstheme="minorHAnsi"/>
          <w:b/>
          <w:color w:val="ED7D31" w:themeColor="accent2"/>
          <w:sz w:val="28"/>
          <w:szCs w:val="28"/>
          <w:lang w:eastAsia="nl-NL"/>
        </w:rPr>
      </w:pPr>
    </w:p>
    <w:p w:rsidR="006073F8" w:rsidRDefault="00A34B7B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Datum huur:</w:t>
      </w:r>
    </w:p>
    <w:p w:rsidR="00C357D2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Reservatie / info</w:t>
      </w:r>
      <w:r w:rsidR="006073F8">
        <w:rPr>
          <w:rFonts w:cstheme="minorHAnsi"/>
          <w:b/>
          <w:color w:val="ED7D31" w:themeColor="accent2"/>
          <w:sz w:val="20"/>
          <w:szCs w:val="20"/>
          <w:lang w:eastAsia="nl-NL"/>
        </w:rPr>
        <w:t>:</w:t>
      </w:r>
    </w:p>
    <w:p w:rsidR="006073F8" w:rsidRDefault="006073F8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Naam activiteit:</w:t>
      </w:r>
    </w:p>
    <w:p w:rsidR="006073F8" w:rsidRPr="008651F7" w:rsidRDefault="006073F8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Naam organisator: </w:t>
      </w:r>
    </w:p>
    <w:p w:rsidR="00C357D2" w:rsidRPr="008651F7" w:rsidRDefault="006073F8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Dienst evenementen / </w:t>
      </w:r>
      <w:bookmarkStart w:id="0" w:name="_GoBack"/>
      <w:r>
        <w:rPr>
          <w:rFonts w:cstheme="minorHAnsi"/>
          <w:sz w:val="20"/>
          <w:szCs w:val="20"/>
          <w:lang w:eastAsia="nl-NL"/>
        </w:rPr>
        <w:t>055 232 812</w:t>
      </w:r>
      <w:bookmarkEnd w:id="0"/>
      <w:r w:rsidR="00C357D2" w:rsidRPr="008651F7">
        <w:rPr>
          <w:rFonts w:cstheme="minorHAnsi"/>
          <w:sz w:val="20"/>
          <w:szCs w:val="20"/>
          <w:lang w:eastAsia="nl-NL"/>
        </w:rPr>
        <w:t xml:space="preserve"> / </w:t>
      </w:r>
      <w:hyperlink r:id="rId5" w:history="1">
        <w:r w:rsidRPr="006101F4">
          <w:rPr>
            <w:rStyle w:val="Hyperlink"/>
            <w:rFonts w:cstheme="minorHAnsi"/>
            <w:sz w:val="20"/>
            <w:szCs w:val="20"/>
            <w:lang w:eastAsia="nl-NL"/>
          </w:rPr>
          <w:t>evenementen@ronse.be</w:t>
        </w:r>
      </w:hyperlink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Prijzen</w:t>
      </w:r>
    </w:p>
    <w:tbl>
      <w:tblPr>
        <w:tblW w:w="1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</w:tblGrid>
      <w:tr w:rsidR="005D051D" w:rsidRPr="00C357D2" w:rsidTr="005D051D">
        <w:trPr>
          <w:trHeight w:val="31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1D" w:rsidRPr="00C357D2" w:rsidRDefault="005D051D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Per dag</w:t>
            </w:r>
          </w:p>
        </w:tc>
      </w:tr>
      <w:tr w:rsidR="005D051D" w:rsidRPr="00C357D2" w:rsidTr="005D051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1D" w:rsidRPr="00C357D2" w:rsidRDefault="005D051D" w:rsidP="00C357D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nl-BE" w:eastAsia="nl-BE"/>
              </w:rPr>
              <w:t> </w:t>
            </w:r>
          </w:p>
        </w:tc>
      </w:tr>
      <w:tr w:rsidR="005D051D" w:rsidRPr="00C357D2" w:rsidTr="005D051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1D" w:rsidRPr="00C357D2" w:rsidRDefault="005D051D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100 € (1)*</w:t>
            </w:r>
          </w:p>
        </w:tc>
      </w:tr>
      <w:tr w:rsidR="005D051D" w:rsidRPr="00C357D2" w:rsidTr="005D051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1D" w:rsidRPr="00C357D2" w:rsidRDefault="005D051D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200 € (2)*</w:t>
            </w:r>
          </w:p>
        </w:tc>
      </w:tr>
      <w:tr w:rsidR="005D051D" w:rsidRPr="00C357D2" w:rsidTr="005D051D">
        <w:trPr>
          <w:trHeight w:val="315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51D" w:rsidRPr="00C357D2" w:rsidRDefault="006073F8" w:rsidP="00C357D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3</w:t>
            </w:r>
            <w:r w:rsidR="005D051D" w:rsidRPr="00C357D2">
              <w:rPr>
                <w:rFonts w:eastAsia="Times New Roman" w:cstheme="minorHAnsi"/>
                <w:color w:val="000000"/>
                <w:sz w:val="20"/>
                <w:szCs w:val="20"/>
                <w:lang w:val="nl-BE" w:eastAsia="nl-BE"/>
              </w:rPr>
              <w:t>00 € (3)*</w:t>
            </w:r>
          </w:p>
        </w:tc>
      </w:tr>
    </w:tbl>
    <w:p w:rsidR="00C357D2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380084" w:rsidRDefault="00380084" w:rsidP="00C357D2">
      <w:pP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</w:pP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1: erkende verenigingen, particulieren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 2: verenigingen en particulieren zonder commerciële doeleinden</w:t>
      </w:r>
      <w: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br/>
      </w:r>
      <w:r w:rsidRPr="00C357D2"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  <w:t>Categorie3: organisaties en particulieren met commerciële doeleinden</w:t>
      </w:r>
    </w:p>
    <w:p w:rsidR="005D051D" w:rsidRPr="00A34B7B" w:rsidRDefault="005D051D" w:rsidP="00C357D2">
      <w:pPr>
        <w:rPr>
          <w:rFonts w:eastAsia="Times New Roman" w:cstheme="minorHAnsi"/>
          <w:b/>
          <w:bCs/>
          <w:i/>
          <w:iCs/>
          <w:color w:val="000000"/>
          <w:sz w:val="20"/>
          <w:szCs w:val="20"/>
          <w:lang w:val="nl-BE" w:eastAsia="nl-BE"/>
        </w:rPr>
      </w:pPr>
    </w:p>
    <w:p w:rsidR="00C357D2" w:rsidRPr="008651F7" w:rsidRDefault="00C357D2" w:rsidP="00C357D2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8651F7">
        <w:rPr>
          <w:rFonts w:cstheme="minorHAnsi"/>
          <w:b/>
          <w:color w:val="ED7D31" w:themeColor="accent2"/>
          <w:sz w:val="20"/>
          <w:szCs w:val="20"/>
          <w:lang w:eastAsia="nl-NL"/>
        </w:rPr>
        <w:t>Capaciteit</w:t>
      </w:r>
    </w:p>
    <w:p w:rsidR="0082105D" w:rsidRDefault="005D051D" w:rsidP="00C357D2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400</w:t>
      </w:r>
      <w:r w:rsidR="00F56BAE">
        <w:rPr>
          <w:rFonts w:cstheme="minorHAnsi"/>
          <w:sz w:val="20"/>
          <w:szCs w:val="20"/>
          <w:lang w:eastAsia="nl-NL"/>
        </w:rPr>
        <w:t xml:space="preserve"> personen</w:t>
      </w:r>
    </w:p>
    <w:p w:rsidR="006073F8" w:rsidRPr="008651F7" w:rsidRDefault="006073F8" w:rsidP="00C357D2">
      <w:pPr>
        <w:rPr>
          <w:rFonts w:cstheme="minorHAnsi"/>
          <w:sz w:val="20"/>
          <w:szCs w:val="20"/>
          <w:lang w:eastAsia="nl-NL"/>
        </w:rPr>
      </w:pPr>
    </w:p>
    <w:p w:rsidR="009C4863" w:rsidRDefault="005D051D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Eventzone</w:t>
      </w:r>
    </w:p>
    <w:p w:rsidR="0082105D" w:rsidRDefault="008B79DA" w:rsidP="005D051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</w:t>
      </w:r>
      <w:r w:rsidR="005D051D">
        <w:rPr>
          <w:rFonts w:cstheme="minorHAnsi"/>
          <w:sz w:val="20"/>
          <w:szCs w:val="20"/>
        </w:rPr>
        <w:t xml:space="preserve">eventzone wordt ter beschikking gesteld voor de veilige organisatie van veilige evenementen gedurende de zomerperiode 2021. </w:t>
      </w:r>
      <w:r w:rsidR="0082105D">
        <w:rPr>
          <w:rFonts w:cstheme="minorHAnsi"/>
          <w:sz w:val="20"/>
          <w:szCs w:val="20"/>
        </w:rPr>
        <w:t>Hiermee bieden we verenigingen een veilig en gemakkelijk bruikbaar alternatief voor de feestzaal COC die momenteel als vaccinatiecentrum gebruikt wordt.</w:t>
      </w:r>
    </w:p>
    <w:p w:rsidR="0082105D" w:rsidRDefault="0082105D" w:rsidP="005D051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Voor de eventzone werd reeds een CIRM en CERM aangevraagd zodat organisatoren zich maximaal kunnen toeleggen op de organisatie van hun evenement.</w:t>
      </w:r>
    </w:p>
    <w:p w:rsidR="0082105D" w:rsidRDefault="0082105D" w:rsidP="005D051D">
      <w:pPr>
        <w:rPr>
          <w:rFonts w:cstheme="minorHAnsi"/>
          <w:sz w:val="20"/>
          <w:szCs w:val="20"/>
        </w:rPr>
      </w:pPr>
    </w:p>
    <w:p w:rsidR="008B79DA" w:rsidRDefault="00707A9E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Materiaal</w:t>
      </w:r>
      <w:r w:rsidR="00A34B7B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 </w:t>
      </w:r>
    </w:p>
    <w:p w:rsidR="0082105D" w:rsidRDefault="0082105D" w:rsidP="008E2C0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volgende voorzieningen worden inbegrepen in de kostprijs:</w:t>
      </w:r>
    </w:p>
    <w:p w:rsidR="0082105D" w:rsidRPr="0082105D" w:rsidRDefault="0082105D" w:rsidP="0082105D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2105D">
        <w:rPr>
          <w:rFonts w:cstheme="minorHAnsi"/>
          <w:sz w:val="20"/>
          <w:szCs w:val="20"/>
        </w:rPr>
        <w:t xml:space="preserve">Een afgebakende ruimte met één ingang en één uitgang teneinde een vlotte </w:t>
      </w:r>
      <w:proofErr w:type="spellStart"/>
      <w:r w:rsidRPr="0082105D">
        <w:rPr>
          <w:rFonts w:cstheme="minorHAnsi"/>
          <w:sz w:val="20"/>
          <w:szCs w:val="20"/>
        </w:rPr>
        <w:t>crowdmanagement</w:t>
      </w:r>
      <w:proofErr w:type="spellEnd"/>
      <w:r w:rsidRPr="0082105D">
        <w:rPr>
          <w:rFonts w:cstheme="minorHAnsi"/>
          <w:sz w:val="20"/>
          <w:szCs w:val="20"/>
        </w:rPr>
        <w:t xml:space="preserve"> mogelijk te maken</w:t>
      </w:r>
    </w:p>
    <w:p w:rsidR="0082105D" w:rsidRDefault="0082105D" w:rsidP="0082105D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Een materiaalcontainer met</w:t>
      </w:r>
    </w:p>
    <w:p w:rsidR="0082105D" w:rsidRDefault="0082105D" w:rsidP="0082105D">
      <w:pPr>
        <w:pStyle w:val="Lijstalinea"/>
        <w:numPr>
          <w:ilvl w:val="1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100 tafels en 400 stoelen</w:t>
      </w:r>
    </w:p>
    <w:p w:rsidR="0082105D" w:rsidRDefault="0082105D" w:rsidP="0082105D">
      <w:pPr>
        <w:pStyle w:val="Lijstalinea"/>
        <w:numPr>
          <w:ilvl w:val="1"/>
          <w:numId w:val="7"/>
        </w:numPr>
        <w:rPr>
          <w:rFonts w:cstheme="minorHAnsi"/>
          <w:sz w:val="20"/>
          <w:szCs w:val="20"/>
        </w:rPr>
      </w:pPr>
      <w:r w:rsidRPr="0082105D">
        <w:rPr>
          <w:rFonts w:cstheme="minorHAnsi"/>
          <w:sz w:val="20"/>
          <w:szCs w:val="20"/>
        </w:rPr>
        <w:t xml:space="preserve">Dispensers met alcoholgel </w:t>
      </w:r>
    </w:p>
    <w:p w:rsidR="0082105D" w:rsidRDefault="0082105D" w:rsidP="0082105D">
      <w:pPr>
        <w:pStyle w:val="Lijstalinea"/>
        <w:numPr>
          <w:ilvl w:val="1"/>
          <w:numId w:val="7"/>
        </w:numPr>
        <w:rPr>
          <w:rFonts w:cstheme="minorHAnsi"/>
          <w:sz w:val="20"/>
          <w:szCs w:val="20"/>
        </w:rPr>
      </w:pPr>
      <w:r w:rsidRPr="0082105D">
        <w:rPr>
          <w:rFonts w:cstheme="minorHAnsi"/>
          <w:sz w:val="20"/>
          <w:szCs w:val="20"/>
        </w:rPr>
        <w:t>Informatieborden met coronaregels</w:t>
      </w:r>
    </w:p>
    <w:p w:rsidR="0082105D" w:rsidRPr="0082105D" w:rsidRDefault="0082105D" w:rsidP="0082105D">
      <w:pPr>
        <w:pStyle w:val="Lijstalinea"/>
        <w:numPr>
          <w:ilvl w:val="1"/>
          <w:numId w:val="7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Vuilnisbakken</w:t>
      </w:r>
    </w:p>
    <w:p w:rsidR="0082105D" w:rsidRPr="0082105D" w:rsidRDefault="0082105D" w:rsidP="0082105D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2105D">
        <w:rPr>
          <w:rFonts w:cstheme="minorHAnsi"/>
          <w:sz w:val="20"/>
          <w:szCs w:val="20"/>
        </w:rPr>
        <w:t>Een chalet met een kleine tapinstallatie en een aantal drankfrigo’s</w:t>
      </w:r>
    </w:p>
    <w:p w:rsidR="0082105D" w:rsidRPr="0082105D" w:rsidRDefault="0082105D" w:rsidP="0082105D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2105D">
        <w:rPr>
          <w:rFonts w:cstheme="minorHAnsi"/>
          <w:sz w:val="20"/>
          <w:szCs w:val="20"/>
        </w:rPr>
        <w:lastRenderedPageBreak/>
        <w:t>Een toiletwagen</w:t>
      </w:r>
    </w:p>
    <w:p w:rsidR="0082105D" w:rsidRPr="0082105D" w:rsidRDefault="0082105D" w:rsidP="008E2C0E">
      <w:pPr>
        <w:pStyle w:val="Lijstalinea"/>
        <w:numPr>
          <w:ilvl w:val="0"/>
          <w:numId w:val="7"/>
        </w:numPr>
        <w:rPr>
          <w:rFonts w:cstheme="minorHAnsi"/>
          <w:sz w:val="20"/>
          <w:szCs w:val="20"/>
        </w:rPr>
      </w:pPr>
      <w:r w:rsidRPr="0082105D">
        <w:rPr>
          <w:rFonts w:cstheme="minorHAnsi"/>
          <w:sz w:val="20"/>
          <w:szCs w:val="20"/>
        </w:rPr>
        <w:t>Het mobiel podium van de stad Ronse</w:t>
      </w:r>
    </w:p>
    <w:p w:rsidR="0082105D" w:rsidRDefault="0082105D" w:rsidP="008E2C0E">
      <w:pPr>
        <w:rPr>
          <w:rFonts w:cstheme="minorHAnsi"/>
          <w:sz w:val="20"/>
          <w:szCs w:val="20"/>
        </w:rPr>
      </w:pPr>
    </w:p>
    <w:p w:rsidR="0082105D" w:rsidRDefault="0082105D" w:rsidP="0082105D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Maatregelen</w:t>
      </w:r>
    </w:p>
    <w:p w:rsidR="0082105D" w:rsidRPr="0082105D" w:rsidRDefault="0082105D" w:rsidP="0082105D">
      <w:pPr>
        <w:rPr>
          <w:rFonts w:cstheme="minorHAnsi"/>
          <w:sz w:val="20"/>
          <w:szCs w:val="20"/>
          <w:lang w:eastAsia="nl-NL"/>
        </w:rPr>
      </w:pPr>
      <w:r w:rsidRPr="0082105D">
        <w:rPr>
          <w:rFonts w:cstheme="minorHAnsi"/>
          <w:sz w:val="20"/>
          <w:szCs w:val="20"/>
          <w:lang w:eastAsia="nl-NL"/>
        </w:rPr>
        <w:t>In het kader van corona vragen wij alle organisatoren</w:t>
      </w:r>
    </w:p>
    <w:p w:rsidR="0082105D" w:rsidRDefault="0082105D" w:rsidP="0082105D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De van kracht zijnde protocollen rond organisatie van evenementen strikt na te leven</w:t>
      </w:r>
    </w:p>
    <w:p w:rsidR="0082105D" w:rsidRDefault="0082105D" w:rsidP="0082105D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 voorzien in een verantwoordelijke voor het reinigen en ontsmetten van toiletten gedurende het verloop van het evenement</w:t>
      </w:r>
    </w:p>
    <w:p w:rsidR="0082105D" w:rsidRDefault="0082105D" w:rsidP="0082105D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Het voorzien in onderscheidbare coronastewards (1/100 deelnemers) die waken op het navolgen van de coronamaatregelen.</w:t>
      </w:r>
    </w:p>
    <w:p w:rsidR="0082105D" w:rsidRDefault="0082105D" w:rsidP="0082105D">
      <w:pPr>
        <w:pStyle w:val="Lijstalinea"/>
        <w:rPr>
          <w:rFonts w:cstheme="minorHAnsi"/>
          <w:sz w:val="20"/>
          <w:szCs w:val="20"/>
        </w:rPr>
      </w:pPr>
    </w:p>
    <w:p w:rsidR="008E2C0E" w:rsidRDefault="008E2C0E" w:rsidP="008E2C0E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B41E48">
        <w:rPr>
          <w:rFonts w:cstheme="minorHAnsi"/>
          <w:b/>
          <w:color w:val="ED7D31" w:themeColor="accent2"/>
          <w:sz w:val="20"/>
          <w:szCs w:val="20"/>
          <w:lang w:eastAsia="nl-NL"/>
        </w:rPr>
        <w:t>Op</w:t>
      </w:r>
      <w:r w:rsidR="00A34B7B">
        <w:rPr>
          <w:rFonts w:cstheme="minorHAnsi"/>
          <w:b/>
          <w:color w:val="ED7D31" w:themeColor="accent2"/>
          <w:sz w:val="20"/>
          <w:szCs w:val="20"/>
          <w:lang w:eastAsia="nl-NL"/>
        </w:rPr>
        <w:t>ruiming</w:t>
      </w:r>
    </w:p>
    <w:p w:rsidR="00A34B7B" w:rsidRDefault="00A34B7B" w:rsidP="00A34B7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 w:rsidRPr="00B41E48">
        <w:rPr>
          <w:rFonts w:cstheme="minorHAnsi"/>
          <w:sz w:val="20"/>
          <w:szCs w:val="20"/>
        </w:rPr>
        <w:t>Vuilnis op de juiste plaats</w:t>
      </w:r>
    </w:p>
    <w:p w:rsidR="008E36CB" w:rsidRDefault="0082105D" w:rsidP="008E36C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Flyers en affiches weghalen</w:t>
      </w:r>
    </w:p>
    <w:p w:rsidR="0082105D" w:rsidRDefault="0082105D" w:rsidP="0084124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Tafels en stoelen ontsmetten voor en na gebruik. Terug opbergen in de container na het evenement</w:t>
      </w:r>
    </w:p>
    <w:p w:rsidR="00E906EA" w:rsidRDefault="00A34B7B" w:rsidP="00A34B7B">
      <w:pPr>
        <w:pStyle w:val="Lijstalinea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Leeggoed in de juiste bakken</w:t>
      </w:r>
    </w:p>
    <w:p w:rsidR="00E906EA" w:rsidRDefault="00E906EA" w:rsidP="00A34B7B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84124B" w:rsidRPr="00A34B7B" w:rsidRDefault="0084124B" w:rsidP="00A34B7B">
      <w:pPr>
        <w:rPr>
          <w:rFonts w:cstheme="minorHAnsi"/>
          <w:sz w:val="20"/>
          <w:szCs w:val="20"/>
        </w:rPr>
      </w:pPr>
      <w:r w:rsidRPr="00A34B7B">
        <w:rPr>
          <w:rFonts w:cstheme="minorHAnsi"/>
          <w:b/>
          <w:color w:val="ED7D31" w:themeColor="accent2"/>
          <w:sz w:val="20"/>
          <w:szCs w:val="20"/>
          <w:lang w:eastAsia="nl-NL"/>
        </w:rPr>
        <w:t>Sancties</w:t>
      </w:r>
    </w:p>
    <w:p w:rsidR="0084124B" w:rsidRPr="00A92A31" w:rsidRDefault="0084124B" w:rsidP="0084124B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Samen met de verantwoordelijke van het AGB worden volgende zaken gecontroleerd :</w:t>
      </w:r>
    </w:p>
    <w:p w:rsidR="0084124B" w:rsidRPr="00A92A31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Netheid van de accommodatie</w:t>
      </w:r>
    </w:p>
    <w:p w:rsidR="0084124B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Materiaal opbergen / terugzetten volgens afspraak</w:t>
      </w:r>
    </w:p>
    <w:p w:rsidR="0082105D" w:rsidRPr="00A92A31" w:rsidRDefault="0082105D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Naleven coronamaatregelen</w:t>
      </w:r>
    </w:p>
    <w:p w:rsidR="0084124B" w:rsidRPr="00A92A31" w:rsidRDefault="0084124B" w:rsidP="0084124B">
      <w:pPr>
        <w:numPr>
          <w:ilvl w:val="0"/>
          <w:numId w:val="3"/>
        </w:numPr>
        <w:spacing w:after="0" w:line="240" w:lineRule="auto"/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 xml:space="preserve">Naleven </w:t>
      </w:r>
      <w:proofErr w:type="spellStart"/>
      <w:r w:rsidRPr="00A92A31">
        <w:rPr>
          <w:rFonts w:cstheme="minorHAnsi"/>
          <w:sz w:val="20"/>
          <w:szCs w:val="20"/>
          <w:lang w:eastAsia="nl-NL"/>
        </w:rPr>
        <w:t>einduur</w:t>
      </w:r>
      <w:proofErr w:type="spellEnd"/>
      <w:r w:rsidRPr="00A92A31">
        <w:rPr>
          <w:rFonts w:cstheme="minorHAnsi"/>
          <w:sz w:val="20"/>
          <w:szCs w:val="20"/>
          <w:lang w:eastAsia="nl-NL"/>
        </w:rPr>
        <w:t xml:space="preserve"> activiteit</w:t>
      </w:r>
    </w:p>
    <w:p w:rsidR="0084124B" w:rsidRPr="00A92A31" w:rsidRDefault="0084124B" w:rsidP="0084124B">
      <w:pPr>
        <w:spacing w:after="0" w:line="240" w:lineRule="auto"/>
        <w:ind w:left="720"/>
        <w:rPr>
          <w:rFonts w:cstheme="minorHAnsi"/>
          <w:sz w:val="20"/>
          <w:szCs w:val="20"/>
          <w:lang w:eastAsia="nl-NL"/>
        </w:rPr>
      </w:pPr>
    </w:p>
    <w:p w:rsidR="0084124B" w:rsidRDefault="0084124B" w:rsidP="0084124B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De eventuele schade en inbreuken op het reglement worden achteraf gefactureerd.</w:t>
      </w:r>
    </w:p>
    <w:p w:rsidR="0082105D" w:rsidRPr="00A92A31" w:rsidRDefault="0082105D" w:rsidP="0084124B">
      <w:pPr>
        <w:rPr>
          <w:rFonts w:cstheme="minorHAnsi"/>
          <w:sz w:val="20"/>
          <w:szCs w:val="20"/>
          <w:lang w:eastAsia="nl-NL"/>
        </w:rPr>
      </w:pPr>
    </w:p>
    <w:p w:rsidR="00A828CA" w:rsidRDefault="004B7B5E" w:rsidP="00A828CA">
      <w:pPr>
        <w:rPr>
          <w:rFonts w:cstheme="minorHAnsi"/>
          <w:sz w:val="20"/>
          <w:szCs w:val="20"/>
          <w:lang w:eastAsia="nl-NL"/>
        </w:rPr>
      </w:pPr>
      <w:r w:rsidRPr="004B7B5E">
        <w:rPr>
          <w:rFonts w:cstheme="minorHAnsi"/>
          <w:b/>
          <w:color w:val="ED7D31" w:themeColor="accent2"/>
          <w:sz w:val="20"/>
          <w:szCs w:val="20"/>
          <w:lang w:eastAsia="nl-NL"/>
        </w:rPr>
        <w:t>Sluitingsuur</w:t>
      </w:r>
      <w:r w:rsidRPr="004B7B5E">
        <w:rPr>
          <w:rFonts w:cstheme="minorHAnsi"/>
          <w:sz w:val="20"/>
          <w:szCs w:val="20"/>
        </w:rPr>
        <w:br/>
      </w:r>
      <w:r w:rsidR="00A828CA" w:rsidRPr="00A828CA">
        <w:rPr>
          <w:rFonts w:cstheme="minorHAnsi"/>
          <w:sz w:val="20"/>
          <w:szCs w:val="20"/>
          <w:lang w:eastAsia="nl-NL"/>
        </w:rPr>
        <w:t xml:space="preserve">Er dient vooraf een sluitingsuur (max </w:t>
      </w:r>
      <w:r w:rsidR="0082105D">
        <w:rPr>
          <w:rFonts w:cstheme="minorHAnsi"/>
          <w:sz w:val="20"/>
          <w:szCs w:val="20"/>
          <w:lang w:eastAsia="nl-NL"/>
        </w:rPr>
        <w:t>23u00</w:t>
      </w:r>
      <w:r w:rsidR="00A828CA" w:rsidRPr="00A828CA">
        <w:rPr>
          <w:rFonts w:cstheme="minorHAnsi"/>
          <w:sz w:val="20"/>
          <w:szCs w:val="20"/>
          <w:lang w:eastAsia="nl-NL"/>
        </w:rPr>
        <w:t>) afgesproken te worden met de conciërge dat stipt dient te worden nageleefd.</w:t>
      </w:r>
    </w:p>
    <w:p w:rsidR="0082105D" w:rsidRDefault="0082105D" w:rsidP="00A828CA">
      <w:pPr>
        <w:rPr>
          <w:rFonts w:cstheme="minorHAnsi"/>
          <w:sz w:val="20"/>
          <w:szCs w:val="20"/>
        </w:rPr>
      </w:pPr>
    </w:p>
    <w:p w:rsidR="00E906EA" w:rsidRDefault="00F43047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rFonts w:cstheme="minorHAnsi"/>
          <w:b/>
          <w:color w:val="ED7D31" w:themeColor="accent2"/>
          <w:sz w:val="20"/>
          <w:szCs w:val="20"/>
          <w:lang w:eastAsia="nl-NL"/>
        </w:rPr>
        <w:t>Prijslijst– exclusief BTW</w:t>
      </w:r>
      <w:r w:rsidR="00E906EA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</w:t>
      </w:r>
      <w:r w:rsidR="0082105D">
        <w:rPr>
          <w:rFonts w:cstheme="minorHAnsi"/>
          <w:b/>
          <w:color w:val="ED7D31" w:themeColor="accent2"/>
          <w:sz w:val="20"/>
          <w:szCs w:val="20"/>
          <w:lang w:eastAsia="nl-NL"/>
        </w:rPr>
        <w:t>en borg</w:t>
      </w:r>
      <w:r w:rsidR="00E906EA">
        <w:rPr>
          <w:rFonts w:cstheme="minorHAnsi"/>
          <w:b/>
          <w:color w:val="ED7D31" w:themeColor="accent2"/>
          <w:sz w:val="20"/>
          <w:szCs w:val="20"/>
          <w:lang w:eastAsia="nl-NL"/>
        </w:rPr>
        <w:t xml:space="preserve"> -  DOORGEVEN 2 WEKEN VOOR AANVANG ACTIVITEIT</w:t>
      </w:r>
    </w:p>
    <w:p w:rsidR="00411F3A" w:rsidRPr="00411F3A" w:rsidRDefault="00411F3A" w:rsidP="00411F3A">
      <w:pPr>
        <w:rPr>
          <w:rFonts w:cstheme="minorHAnsi"/>
          <w:sz w:val="20"/>
          <w:szCs w:val="20"/>
          <w:lang w:val="nl-BE" w:eastAsia="nl-NL"/>
        </w:rPr>
      </w:pPr>
      <w:r w:rsidRPr="00411F3A">
        <w:rPr>
          <w:rFonts w:cstheme="minorHAnsi"/>
          <w:sz w:val="20"/>
          <w:szCs w:val="20"/>
          <w:lang w:eastAsia="nl-NL"/>
        </w:rPr>
        <w:t xml:space="preserve">Dranken </w:t>
      </w:r>
      <w:r>
        <w:rPr>
          <w:rFonts w:cstheme="minorHAnsi"/>
          <w:sz w:val="20"/>
          <w:szCs w:val="20"/>
          <w:lang w:eastAsia="nl-NL"/>
        </w:rPr>
        <w:t xml:space="preserve">moeten 14 dagen op voorhand worden besteld bij </w:t>
      </w:r>
      <w:hyperlink r:id="rId6" w:history="1">
        <w:r w:rsidRPr="00411F3A">
          <w:rPr>
            <w:rStyle w:val="Hyperlink"/>
            <w:rFonts w:cstheme="minorHAnsi"/>
            <w:sz w:val="20"/>
            <w:szCs w:val="20"/>
            <w:lang w:val="nl-BE" w:eastAsia="nl-NL"/>
          </w:rPr>
          <w:t>info@claryssedranken.be</w:t>
        </w:r>
      </w:hyperlink>
      <w:r>
        <w:rPr>
          <w:rFonts w:cstheme="minorHAnsi"/>
          <w:sz w:val="20"/>
          <w:szCs w:val="20"/>
          <w:lang w:eastAsia="nl-NL"/>
        </w:rPr>
        <w:t>. Het is niet toegestaan om andere dranken te verkopen op de eventzone. De prijslijst met dranken vindt u hieronder terug.</w:t>
      </w:r>
    </w:p>
    <w:p w:rsidR="00411F3A" w:rsidRPr="00411F3A" w:rsidRDefault="00411F3A">
      <w:pPr>
        <w:rPr>
          <w:rFonts w:cstheme="minorHAnsi"/>
          <w:sz w:val="20"/>
          <w:szCs w:val="20"/>
          <w:lang w:val="nl-BE" w:eastAsia="nl-NL"/>
        </w:rPr>
      </w:pPr>
    </w:p>
    <w:p w:rsidR="00E906EA" w:rsidRDefault="00411F3A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>
        <w:rPr>
          <w:noProof/>
          <w:lang w:val="nl-BE" w:eastAsia="nl-BE"/>
        </w:rPr>
        <w:lastRenderedPageBreak/>
        <w:drawing>
          <wp:inline distT="0" distB="0" distL="0" distR="0" wp14:anchorId="2D4F034A" wp14:editId="4B3DF4B1">
            <wp:extent cx="3781425" cy="5613059"/>
            <wp:effectExtent l="0" t="0" r="0" b="6985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90621" cy="5626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F3A" w:rsidRDefault="00411F3A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</w:p>
    <w:p w:rsidR="00432463" w:rsidRPr="00432463" w:rsidRDefault="00432463" w:rsidP="00432463">
      <w:pPr>
        <w:rPr>
          <w:rFonts w:cstheme="minorHAnsi"/>
          <w:b/>
          <w:color w:val="ED7D31" w:themeColor="accent2"/>
          <w:sz w:val="20"/>
          <w:szCs w:val="20"/>
          <w:lang w:eastAsia="nl-NL"/>
        </w:rPr>
      </w:pPr>
      <w:r w:rsidRPr="00432463">
        <w:rPr>
          <w:rFonts w:cstheme="minorHAnsi"/>
          <w:b/>
          <w:color w:val="ED7D31" w:themeColor="accent2"/>
          <w:sz w:val="20"/>
          <w:szCs w:val="20"/>
          <w:lang w:eastAsia="nl-NL"/>
        </w:rPr>
        <w:t>Schadevergoeding (bedragen exclusief BTW)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4C6" w:rsidRPr="00C31A71" w:rsidTr="00411F3A">
        <w:tc>
          <w:tcPr>
            <w:tcW w:w="4531" w:type="dxa"/>
          </w:tcPr>
          <w:p w:rsidR="002944C6" w:rsidRPr="00C31A71" w:rsidRDefault="002944C6" w:rsidP="00411F3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Inbreuk</w:t>
            </w:r>
          </w:p>
        </w:tc>
        <w:tc>
          <w:tcPr>
            <w:tcW w:w="4531" w:type="dxa"/>
          </w:tcPr>
          <w:p w:rsidR="002944C6" w:rsidRPr="00C31A71" w:rsidRDefault="002944C6" w:rsidP="00411F3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  <w:t>Tarief</w:t>
            </w:r>
          </w:p>
        </w:tc>
      </w:tr>
      <w:tr w:rsidR="002944C6" w:rsidRPr="00C31A71" w:rsidTr="00411F3A">
        <w:tc>
          <w:tcPr>
            <w:tcW w:w="4531" w:type="dxa"/>
          </w:tcPr>
          <w:p w:rsidR="002944C6" w:rsidRPr="00C31A71" w:rsidRDefault="002944C6" w:rsidP="00411F3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  <w:tc>
          <w:tcPr>
            <w:tcW w:w="4531" w:type="dxa"/>
          </w:tcPr>
          <w:p w:rsidR="002944C6" w:rsidRPr="00C31A71" w:rsidRDefault="002944C6" w:rsidP="00411F3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</w:p>
        </w:tc>
      </w:tr>
      <w:tr w:rsidR="002944C6" w:rsidRPr="00C31A71" w:rsidTr="00411F3A">
        <w:tc>
          <w:tcPr>
            <w:tcW w:w="4531" w:type="dxa"/>
          </w:tcPr>
          <w:p w:rsidR="002944C6" w:rsidRPr="00C31A71" w:rsidRDefault="002944C6" w:rsidP="00411F3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Niet naleven van de toegelaten gebruiksduur</w:t>
            </w:r>
          </w:p>
        </w:tc>
        <w:tc>
          <w:tcPr>
            <w:tcW w:w="4531" w:type="dxa"/>
          </w:tcPr>
          <w:p w:rsidR="002944C6" w:rsidRPr="00C31A71" w:rsidRDefault="002944C6" w:rsidP="00411F3A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Dubbele huurprijs</w:t>
            </w:r>
          </w:p>
        </w:tc>
      </w:tr>
      <w:tr w:rsidR="002944C6" w:rsidRPr="00C31A71" w:rsidTr="00411F3A">
        <w:tc>
          <w:tcPr>
            <w:tcW w:w="4531" w:type="dxa"/>
          </w:tcPr>
          <w:p w:rsidR="002944C6" w:rsidRPr="00C31A71" w:rsidRDefault="002944C6" w:rsidP="0082105D">
            <w:pPr>
              <w:rPr>
                <w:rFonts w:cstheme="minorHAnsi"/>
                <w:b/>
                <w:color w:val="ED7D31" w:themeColor="accent2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 xml:space="preserve">Niet verwijderen van materiaal/ leeggoed </w:t>
            </w:r>
            <w:r w:rsidR="0082105D">
              <w:rPr>
                <w:rFonts w:cstheme="minorHAnsi"/>
                <w:sz w:val="20"/>
                <w:szCs w:val="20"/>
                <w:lang w:eastAsia="nl-NL"/>
              </w:rPr>
              <w:t xml:space="preserve">achterlaten of 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>achterlaten vuilnis</w:t>
            </w:r>
          </w:p>
        </w:tc>
        <w:tc>
          <w:tcPr>
            <w:tcW w:w="4531" w:type="dxa"/>
          </w:tcPr>
          <w:p w:rsidR="002944C6" w:rsidRPr="00C31A71" w:rsidRDefault="002944C6" w:rsidP="00411F3A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82105D" w:rsidRPr="00C31A71" w:rsidTr="00411F3A">
        <w:tc>
          <w:tcPr>
            <w:tcW w:w="4531" w:type="dxa"/>
          </w:tcPr>
          <w:p w:rsidR="0082105D" w:rsidRPr="00432463" w:rsidRDefault="0082105D" w:rsidP="002944C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Toiletwagen niet proper achtergelaten</w:t>
            </w:r>
          </w:p>
        </w:tc>
        <w:tc>
          <w:tcPr>
            <w:tcW w:w="4531" w:type="dxa"/>
          </w:tcPr>
          <w:p w:rsidR="0082105D" w:rsidRPr="00C31A71" w:rsidRDefault="0082105D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>
              <w:rPr>
                <w:rFonts w:cstheme="minorHAnsi"/>
                <w:sz w:val="20"/>
                <w:szCs w:val="20"/>
                <w:lang w:eastAsia="nl-NL"/>
              </w:rPr>
              <w:t>€100</w:t>
            </w:r>
          </w:p>
        </w:tc>
      </w:tr>
      <w:tr w:rsidR="002944C6" w:rsidRPr="00C31A71" w:rsidTr="00411F3A">
        <w:tc>
          <w:tcPr>
            <w:tcW w:w="4531" w:type="dxa"/>
          </w:tcPr>
          <w:p w:rsidR="002944C6" w:rsidRPr="00432463" w:rsidRDefault="002944C6" w:rsidP="002944C6">
            <w:pPr>
              <w:rPr>
                <w:rFonts w:cstheme="minorHAnsi"/>
                <w:sz w:val="20"/>
                <w:szCs w:val="20"/>
              </w:rPr>
            </w:pPr>
            <w:r w:rsidRPr="00432463">
              <w:rPr>
                <w:rFonts w:cstheme="minorHAnsi"/>
                <w:sz w:val="20"/>
                <w:szCs w:val="20"/>
              </w:rPr>
              <w:t>Afval niet correct gesorteerd of opgeborgen</w:t>
            </w:r>
          </w:p>
        </w:tc>
        <w:tc>
          <w:tcPr>
            <w:tcW w:w="4531" w:type="dxa"/>
          </w:tcPr>
          <w:p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  <w:tr w:rsidR="002944C6" w:rsidRPr="00C31A71" w:rsidTr="00411F3A">
        <w:tc>
          <w:tcPr>
            <w:tcW w:w="4531" w:type="dxa"/>
          </w:tcPr>
          <w:p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432463">
              <w:rPr>
                <w:rFonts w:cstheme="minorHAnsi"/>
                <w:sz w:val="20"/>
                <w:szCs w:val="20"/>
              </w:rPr>
              <w:t>Meenemen van eigen drank (alcoholisch of niet-alcoholisch)</w:t>
            </w:r>
          </w:p>
        </w:tc>
        <w:tc>
          <w:tcPr>
            <w:tcW w:w="4531" w:type="dxa"/>
          </w:tcPr>
          <w:p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</w:t>
            </w:r>
            <w:r>
              <w:rPr>
                <w:rFonts w:cstheme="minorHAnsi"/>
                <w:sz w:val="20"/>
                <w:szCs w:val="20"/>
                <w:lang w:eastAsia="nl-NL"/>
              </w:rPr>
              <w:t xml:space="preserve"> 1</w:t>
            </w:r>
            <w:r w:rsidRPr="00C31A71">
              <w:rPr>
                <w:rFonts w:cstheme="minorHAnsi"/>
                <w:sz w:val="20"/>
                <w:szCs w:val="20"/>
                <w:lang w:eastAsia="nl-NL"/>
              </w:rPr>
              <w:t>00</w:t>
            </w:r>
          </w:p>
        </w:tc>
      </w:tr>
      <w:tr w:rsidR="002944C6" w:rsidRPr="00C31A71" w:rsidTr="00411F3A">
        <w:tc>
          <w:tcPr>
            <w:tcW w:w="4531" w:type="dxa"/>
          </w:tcPr>
          <w:p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Overige inbreuken</w:t>
            </w:r>
          </w:p>
        </w:tc>
        <w:tc>
          <w:tcPr>
            <w:tcW w:w="4531" w:type="dxa"/>
          </w:tcPr>
          <w:p w:rsidR="002944C6" w:rsidRPr="00C31A71" w:rsidRDefault="002944C6" w:rsidP="002944C6">
            <w:pPr>
              <w:rPr>
                <w:rFonts w:cstheme="minorHAnsi"/>
                <w:sz w:val="20"/>
                <w:szCs w:val="20"/>
                <w:lang w:eastAsia="nl-NL"/>
              </w:rPr>
            </w:pPr>
            <w:r w:rsidRPr="00C31A71">
              <w:rPr>
                <w:rFonts w:cstheme="minorHAnsi"/>
                <w:sz w:val="20"/>
                <w:szCs w:val="20"/>
                <w:lang w:eastAsia="nl-NL"/>
              </w:rPr>
              <w:t>€ 100</w:t>
            </w:r>
          </w:p>
        </w:tc>
      </w:tr>
    </w:tbl>
    <w:p w:rsidR="00432463" w:rsidRDefault="00432463" w:rsidP="00E5242A">
      <w:pPr>
        <w:rPr>
          <w:rFonts w:cstheme="minorHAnsi"/>
          <w:sz w:val="20"/>
          <w:szCs w:val="20"/>
        </w:rPr>
      </w:pPr>
    </w:p>
    <w:p w:rsidR="00411F3A" w:rsidRDefault="00411F3A" w:rsidP="00E5242A">
      <w:pPr>
        <w:rPr>
          <w:rFonts w:cstheme="minorHAnsi"/>
          <w:sz w:val="20"/>
          <w:szCs w:val="20"/>
        </w:rPr>
      </w:pPr>
    </w:p>
    <w:p w:rsidR="00411F3A" w:rsidRDefault="00411F3A" w:rsidP="00E5242A">
      <w:pPr>
        <w:rPr>
          <w:rFonts w:cstheme="minorHAnsi"/>
          <w:sz w:val="20"/>
          <w:szCs w:val="20"/>
        </w:rPr>
      </w:pPr>
    </w:p>
    <w:p w:rsidR="00411F3A" w:rsidRPr="00432463" w:rsidRDefault="00411F3A" w:rsidP="00E5242A">
      <w:pPr>
        <w:rPr>
          <w:rFonts w:cstheme="minorHAnsi"/>
          <w:sz w:val="20"/>
          <w:szCs w:val="20"/>
        </w:rPr>
      </w:pPr>
    </w:p>
    <w:p w:rsidR="007473EE" w:rsidRPr="007473EE" w:rsidRDefault="007473EE" w:rsidP="007473EE">
      <w:pPr>
        <w:rPr>
          <w:rFonts w:cstheme="minorHAnsi"/>
          <w:b/>
          <w:sz w:val="20"/>
          <w:szCs w:val="20"/>
          <w:lang w:eastAsia="nl-NL"/>
        </w:rPr>
      </w:pPr>
      <w:r w:rsidRPr="007473EE">
        <w:rPr>
          <w:rFonts w:cstheme="minorHAnsi"/>
          <w:b/>
          <w:sz w:val="20"/>
          <w:szCs w:val="20"/>
          <w:lang w:eastAsia="nl-NL"/>
        </w:rPr>
        <w:lastRenderedPageBreak/>
        <w:t>Voor de promotie van jullie activiteit vragen we volgende vermelding:</w:t>
      </w:r>
    </w:p>
    <w:p w:rsidR="007473EE" w:rsidRPr="00A92A31" w:rsidRDefault="007473EE" w:rsidP="007473EE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 xml:space="preserve">Locatie: CC De Ververij, </w:t>
      </w:r>
      <w:proofErr w:type="spellStart"/>
      <w:r>
        <w:rPr>
          <w:rFonts w:cstheme="minorHAnsi"/>
          <w:sz w:val="20"/>
          <w:szCs w:val="20"/>
          <w:lang w:eastAsia="nl-NL"/>
        </w:rPr>
        <w:t>Wolvestraat</w:t>
      </w:r>
      <w:proofErr w:type="spellEnd"/>
      <w:r>
        <w:rPr>
          <w:rFonts w:cstheme="minorHAnsi"/>
          <w:sz w:val="20"/>
          <w:szCs w:val="20"/>
          <w:lang w:eastAsia="nl-NL"/>
        </w:rPr>
        <w:t xml:space="preserve"> 37, 9600 Ronse</w:t>
      </w:r>
    </w:p>
    <w:p w:rsidR="007473EE" w:rsidRDefault="007473EE" w:rsidP="007473EE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Datum:</w:t>
      </w:r>
    </w:p>
    <w:p w:rsidR="007473EE" w:rsidRDefault="007473EE" w:rsidP="007473EE">
      <w:pPr>
        <w:rPr>
          <w:rFonts w:cstheme="minorHAnsi"/>
          <w:sz w:val="20"/>
          <w:szCs w:val="20"/>
          <w:lang w:eastAsia="nl-NL"/>
        </w:rPr>
      </w:pPr>
    </w:p>
    <w:p w:rsidR="006073F8" w:rsidRPr="00A92A31" w:rsidRDefault="006073F8" w:rsidP="007473EE">
      <w:pPr>
        <w:rPr>
          <w:rFonts w:cstheme="minorHAnsi"/>
          <w:sz w:val="20"/>
          <w:szCs w:val="20"/>
          <w:lang w:eastAsia="nl-NL"/>
        </w:rPr>
      </w:pPr>
    </w:p>
    <w:p w:rsidR="007473EE" w:rsidRDefault="007473EE" w:rsidP="007473EE">
      <w:pPr>
        <w:rPr>
          <w:rFonts w:cstheme="minorHAnsi"/>
          <w:sz w:val="20"/>
          <w:szCs w:val="20"/>
          <w:lang w:eastAsia="nl-NL"/>
        </w:rPr>
      </w:pPr>
      <w:r>
        <w:rPr>
          <w:rFonts w:cstheme="minorHAnsi"/>
          <w:sz w:val="20"/>
          <w:szCs w:val="20"/>
          <w:lang w:eastAsia="nl-NL"/>
        </w:rPr>
        <w:t>Voor akkoord</w:t>
      </w:r>
    </w:p>
    <w:p w:rsidR="007473EE" w:rsidRPr="00A92A31" w:rsidRDefault="007473EE" w:rsidP="007473EE">
      <w:pPr>
        <w:rPr>
          <w:rFonts w:cstheme="minorHAnsi"/>
          <w:sz w:val="20"/>
          <w:szCs w:val="20"/>
          <w:lang w:eastAsia="nl-NL"/>
        </w:rPr>
      </w:pPr>
      <w:r w:rsidRPr="00A92A31">
        <w:rPr>
          <w:rFonts w:cstheme="minorHAnsi"/>
          <w:sz w:val="20"/>
          <w:szCs w:val="20"/>
          <w:lang w:eastAsia="nl-NL"/>
        </w:rPr>
        <w:t>Handtekening gebruiker</w:t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</w:r>
      <w:r>
        <w:rPr>
          <w:rFonts w:cstheme="minorHAnsi"/>
          <w:sz w:val="20"/>
          <w:szCs w:val="20"/>
          <w:lang w:eastAsia="nl-NL"/>
        </w:rPr>
        <w:tab/>
        <w:t>Handtekening CC De Ververij</w:t>
      </w:r>
    </w:p>
    <w:p w:rsidR="005D051D" w:rsidRPr="008651F7" w:rsidRDefault="005D051D">
      <w:pPr>
        <w:rPr>
          <w:rFonts w:cstheme="minorHAnsi"/>
          <w:sz w:val="20"/>
          <w:szCs w:val="20"/>
        </w:rPr>
      </w:pPr>
    </w:p>
    <w:sectPr w:rsidR="005D051D" w:rsidRPr="00865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7A69"/>
    <w:multiLevelType w:val="hybridMultilevel"/>
    <w:tmpl w:val="3F2025A4"/>
    <w:lvl w:ilvl="0" w:tplc="B4CEBE7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D731C"/>
    <w:multiLevelType w:val="hybridMultilevel"/>
    <w:tmpl w:val="97FAFEA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E43C0"/>
    <w:multiLevelType w:val="hybridMultilevel"/>
    <w:tmpl w:val="9AB6A51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EC5C0B"/>
    <w:multiLevelType w:val="hybridMultilevel"/>
    <w:tmpl w:val="BD249E64"/>
    <w:lvl w:ilvl="0" w:tplc="A9A0FC4C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009DE"/>
    <w:multiLevelType w:val="hybridMultilevel"/>
    <w:tmpl w:val="CD6AF6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00C6"/>
    <w:multiLevelType w:val="hybridMultilevel"/>
    <w:tmpl w:val="8404FAEE"/>
    <w:lvl w:ilvl="0" w:tplc="01BE0FE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55262"/>
    <w:multiLevelType w:val="multilevel"/>
    <w:tmpl w:val="65200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55B0D"/>
    <w:multiLevelType w:val="hybridMultilevel"/>
    <w:tmpl w:val="7CC0559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D2"/>
    <w:rsid w:val="00180626"/>
    <w:rsid w:val="002944C6"/>
    <w:rsid w:val="002E6723"/>
    <w:rsid w:val="00356A43"/>
    <w:rsid w:val="00380084"/>
    <w:rsid w:val="00411F3A"/>
    <w:rsid w:val="00432463"/>
    <w:rsid w:val="00447CD9"/>
    <w:rsid w:val="00484400"/>
    <w:rsid w:val="004B7B5E"/>
    <w:rsid w:val="005D051D"/>
    <w:rsid w:val="006073F8"/>
    <w:rsid w:val="00707A9E"/>
    <w:rsid w:val="007473EE"/>
    <w:rsid w:val="00777711"/>
    <w:rsid w:val="0082105D"/>
    <w:rsid w:val="0084124B"/>
    <w:rsid w:val="008651F7"/>
    <w:rsid w:val="008B79DA"/>
    <w:rsid w:val="008E2C0E"/>
    <w:rsid w:val="008E36CB"/>
    <w:rsid w:val="00940444"/>
    <w:rsid w:val="00993AA0"/>
    <w:rsid w:val="009A5579"/>
    <w:rsid w:val="009C4863"/>
    <w:rsid w:val="009D756E"/>
    <w:rsid w:val="00A34B7B"/>
    <w:rsid w:val="00A828CA"/>
    <w:rsid w:val="00B35FA4"/>
    <w:rsid w:val="00B4311E"/>
    <w:rsid w:val="00BA6FF1"/>
    <w:rsid w:val="00BC098C"/>
    <w:rsid w:val="00BC3383"/>
    <w:rsid w:val="00C1065E"/>
    <w:rsid w:val="00C16806"/>
    <w:rsid w:val="00C357D2"/>
    <w:rsid w:val="00C436AA"/>
    <w:rsid w:val="00C5495A"/>
    <w:rsid w:val="00E5242A"/>
    <w:rsid w:val="00E906EA"/>
    <w:rsid w:val="00F060AF"/>
    <w:rsid w:val="00F43047"/>
    <w:rsid w:val="00F56BAE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933CA-BDC2-47BB-81CE-1DCF9C6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357D2"/>
    <w:rPr>
      <w:lang w:val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357D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357D2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5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95A"/>
    <w:rPr>
      <w:rFonts w:ascii="Segoe UI" w:hAnsi="Segoe UI" w:cs="Segoe UI"/>
      <w:sz w:val="18"/>
      <w:szCs w:val="18"/>
      <w:lang w:val="nl-NL"/>
    </w:rPr>
  </w:style>
  <w:style w:type="table" w:styleId="Tabelraster">
    <w:name w:val="Table Grid"/>
    <w:basedOn w:val="Standaardtabel"/>
    <w:uiPriority w:val="39"/>
    <w:rsid w:val="002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laryssedranken.be" TargetMode="External"/><Relationship Id="rId5" Type="http://schemas.openxmlformats.org/officeDocument/2006/relationships/hyperlink" Target="mailto:evenementen@ronse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4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De Potter</dc:creator>
  <cp:keywords/>
  <dc:description/>
  <cp:lastModifiedBy>Julien Vandenhoucke</cp:lastModifiedBy>
  <cp:revision>1</cp:revision>
  <cp:lastPrinted>2020-01-27T13:06:00Z</cp:lastPrinted>
  <dcterms:created xsi:type="dcterms:W3CDTF">2019-06-21T12:36:00Z</dcterms:created>
  <dcterms:modified xsi:type="dcterms:W3CDTF">2021-06-10T13:07:00Z</dcterms:modified>
</cp:coreProperties>
</file>