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1C0" w:rsidRDefault="00EB50B2" w:rsidP="00E641C0">
      <w:pPr>
        <w:pStyle w:val="Titel"/>
        <w:ind w:left="1416" w:firstLine="708"/>
        <w:jc w:val="center"/>
        <w:rPr>
          <w:rFonts w:ascii="Segoe UI" w:eastAsia="Times New Roman" w:hAnsi="Segoe UI" w:cs="Segoe UI"/>
          <w:sz w:val="44"/>
        </w:rPr>
      </w:pPr>
      <w:r w:rsidRPr="00E641C0">
        <w:rPr>
          <w:rFonts w:ascii="Segoe UI" w:eastAsia="Times New Roman" w:hAnsi="Segoe UI" w:cs="Segoe UI"/>
          <w:noProof/>
          <w:sz w:val="44"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-385445</wp:posOffset>
            </wp:positionV>
            <wp:extent cx="2333625" cy="171323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GZOV + SLOGAN DEF transparan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393"/>
                    <a:stretch/>
                  </pic:blipFill>
                  <pic:spPr bwMode="auto">
                    <a:xfrm>
                      <a:off x="0" y="0"/>
                      <a:ext cx="2333625" cy="171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641C0">
        <w:rPr>
          <w:rFonts w:ascii="Segoe UI" w:eastAsia="Times New Roman" w:hAnsi="Segoe UI" w:cs="Segoe UI"/>
          <w:sz w:val="44"/>
        </w:rPr>
        <w:t>Klimaatplan Zuid-Oost-Vlaanderen</w:t>
      </w:r>
    </w:p>
    <w:p w:rsidR="00EB50B2" w:rsidRPr="00E641C0" w:rsidRDefault="00E641C0" w:rsidP="00E641C0">
      <w:pPr>
        <w:pStyle w:val="Titel"/>
        <w:ind w:left="1416" w:firstLine="708"/>
        <w:jc w:val="center"/>
        <w:rPr>
          <w:rFonts w:ascii="Segoe UI" w:eastAsia="Times New Roman" w:hAnsi="Segoe UI" w:cs="Segoe UI"/>
          <w:sz w:val="44"/>
        </w:rPr>
      </w:pPr>
      <w:r>
        <w:rPr>
          <w:rFonts w:ascii="Segoe UI" w:hAnsi="Segoe UI" w:cs="Segoe UI"/>
          <w:sz w:val="40"/>
        </w:rPr>
        <w:t>Maatregelen t</w:t>
      </w:r>
      <w:r w:rsidR="00EB50B2" w:rsidRPr="00E641C0">
        <w:rPr>
          <w:rFonts w:ascii="Segoe UI" w:hAnsi="Segoe UI" w:cs="Segoe UI"/>
          <w:sz w:val="40"/>
        </w:rPr>
        <w:t>op 20</w:t>
      </w:r>
    </w:p>
    <w:p w:rsidR="00EB50B2" w:rsidRDefault="00EB50B2" w:rsidP="00EB50B2"/>
    <w:p w:rsidR="00EB50B2" w:rsidRPr="00EB50B2" w:rsidRDefault="00EB50B2" w:rsidP="00EB50B2"/>
    <w:p w:rsidR="00EB50B2" w:rsidRPr="00E641C0" w:rsidRDefault="00EB50B2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 w:rsidRPr="00E641C0">
        <w:rPr>
          <w:rFonts w:ascii="Segoe UI" w:hAnsi="Segoe UI" w:cs="Segoe UI"/>
          <w:b/>
          <w:i w:val="0"/>
          <w:color w:val="767171" w:themeColor="background2" w:themeShade="80"/>
        </w:rPr>
        <w:t xml:space="preserve">Sector Steden en gemeenten als organisaties 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Uitvoeren van diverse technische maatregelen om de energie-efficiëntie en het comfort voor de gebruikers van het gemeentelijk patrimonium te verbeteren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Invoeren van een klimaattoets voor alle relevante beslissingen binnen de stad of gemeente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Rationaliseren van de openbare verlichting</w:t>
      </w:r>
    </w:p>
    <w:p w:rsidR="00EB50B2" w:rsidRPr="00E641C0" w:rsidRDefault="00E641C0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>
        <w:rPr>
          <w:rFonts w:ascii="Segoe UI" w:hAnsi="Segoe UI" w:cs="Segoe UI"/>
          <w:b/>
          <w:i w:val="0"/>
          <w:color w:val="767171" w:themeColor="background2" w:themeShade="80"/>
        </w:rPr>
        <w:t>Tertiaire sector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Bedrijven en organisaties in de tertiaire sector en middenstand aanzetten tot het nemen van maatregelen m</w:t>
      </w:r>
      <w:r w:rsidR="00E641C0">
        <w:rPr>
          <w:rFonts w:ascii="Segoe UI" w:eastAsia="Times New Roman" w:hAnsi="Segoe UI" w:cs="Segoe UI"/>
          <w:sz w:val="21"/>
          <w:szCs w:val="21"/>
        </w:rPr>
        <w:t>et betrekking tot</w:t>
      </w:r>
      <w:r w:rsidRPr="00E641C0">
        <w:rPr>
          <w:rFonts w:ascii="Segoe UI" w:eastAsia="Times New Roman" w:hAnsi="Segoe UI" w:cs="Segoe UI"/>
          <w:sz w:val="21"/>
          <w:szCs w:val="21"/>
        </w:rPr>
        <w:t xml:space="preserve"> ener</w:t>
      </w:r>
      <w:r w:rsidR="00E641C0">
        <w:rPr>
          <w:rFonts w:ascii="Segoe UI" w:eastAsia="Times New Roman" w:hAnsi="Segoe UI" w:cs="Segoe UI"/>
          <w:sz w:val="21"/>
          <w:szCs w:val="21"/>
        </w:rPr>
        <w:t>g</w:t>
      </w:r>
      <w:r w:rsidRPr="00E641C0">
        <w:rPr>
          <w:rFonts w:ascii="Segoe UI" w:eastAsia="Times New Roman" w:hAnsi="Segoe UI" w:cs="Segoe UI"/>
          <w:sz w:val="21"/>
          <w:szCs w:val="21"/>
        </w:rPr>
        <w:t>ie-efficiëntie, hernieuwbare energie, rationaal energiegebruik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Betrekken van scholen en (jeugd)verenigingen in het klimaatverhaal</w:t>
      </w:r>
    </w:p>
    <w:p w:rsidR="00EB50B2" w:rsidRPr="00E641C0" w:rsidRDefault="00EB50B2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 w:rsidRPr="00E641C0">
        <w:rPr>
          <w:rFonts w:ascii="Segoe UI" w:hAnsi="Segoe UI" w:cs="Segoe UI"/>
          <w:b/>
          <w:i w:val="0"/>
          <w:color w:val="767171" w:themeColor="background2" w:themeShade="80"/>
        </w:rPr>
        <w:t xml:space="preserve">Sector huishoudens 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Sturen van het woonbeleid naar meer duurzaamheid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Adviseren en ondersteunen bij energetische renovaties</w:t>
      </w:r>
    </w:p>
    <w:p w:rsidR="00EB50B2" w:rsidRPr="00E641C0" w:rsidRDefault="00EB50B2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 w:rsidRPr="00E641C0">
        <w:rPr>
          <w:rFonts w:ascii="Segoe UI" w:hAnsi="Segoe UI" w:cs="Segoe UI"/>
          <w:b/>
          <w:i w:val="0"/>
          <w:color w:val="767171" w:themeColor="background2" w:themeShade="80"/>
        </w:rPr>
        <w:t xml:space="preserve">Sector Industrie 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Bedrijven aanzetten tot het nemen van maatregelen m</w:t>
      </w:r>
      <w:r w:rsidR="00E641C0">
        <w:rPr>
          <w:rFonts w:ascii="Segoe UI" w:eastAsia="Times New Roman" w:hAnsi="Segoe UI" w:cs="Segoe UI"/>
          <w:sz w:val="21"/>
          <w:szCs w:val="21"/>
        </w:rPr>
        <w:t>et betrekking tot</w:t>
      </w:r>
      <w:r w:rsidRPr="00E641C0">
        <w:rPr>
          <w:rFonts w:ascii="Segoe UI" w:eastAsia="Times New Roman" w:hAnsi="Segoe UI" w:cs="Segoe UI"/>
          <w:sz w:val="21"/>
          <w:szCs w:val="21"/>
        </w:rPr>
        <w:t xml:space="preserve"> energie-efficiëntie, hernieuwbare energie en rationeel energiegebruik</w:t>
      </w:r>
    </w:p>
    <w:p w:rsidR="00EB50B2" w:rsidRPr="00E641C0" w:rsidRDefault="00E641C0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>
        <w:rPr>
          <w:rFonts w:ascii="Segoe UI" w:hAnsi="Segoe UI" w:cs="Segoe UI"/>
          <w:b/>
          <w:i w:val="0"/>
          <w:color w:val="767171" w:themeColor="background2" w:themeShade="80"/>
        </w:rPr>
        <w:t>Sector Mobiliteit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Opmaken en implementeren van een ruimtelijke visie m</w:t>
      </w:r>
      <w:r w:rsidR="00E641C0">
        <w:rPr>
          <w:rFonts w:ascii="Segoe UI" w:eastAsia="Times New Roman" w:hAnsi="Segoe UI" w:cs="Segoe UI"/>
          <w:sz w:val="21"/>
          <w:szCs w:val="21"/>
        </w:rPr>
        <w:t xml:space="preserve">et </w:t>
      </w:r>
      <w:r w:rsidRPr="00E641C0">
        <w:rPr>
          <w:rFonts w:ascii="Segoe UI" w:eastAsia="Times New Roman" w:hAnsi="Segoe UI" w:cs="Segoe UI"/>
          <w:sz w:val="21"/>
          <w:szCs w:val="21"/>
        </w:rPr>
        <w:t>b</w:t>
      </w:r>
      <w:r w:rsidR="00E641C0">
        <w:rPr>
          <w:rFonts w:ascii="Segoe UI" w:eastAsia="Times New Roman" w:hAnsi="Segoe UI" w:cs="Segoe UI"/>
          <w:sz w:val="21"/>
          <w:szCs w:val="21"/>
        </w:rPr>
        <w:t>etrekking to</w:t>
      </w:r>
      <w:r w:rsidRPr="00E641C0">
        <w:rPr>
          <w:rFonts w:ascii="Segoe UI" w:eastAsia="Times New Roman" w:hAnsi="Segoe UI" w:cs="Segoe UI"/>
          <w:sz w:val="21"/>
          <w:szCs w:val="21"/>
        </w:rPr>
        <w:t xml:space="preserve">t duurzame mobiliteit 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Verbeteren van de fietsinfrastructuur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Stimuleren van elektrische fietsen als alternatief voor de wagen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Stimuleren van duurzaam schoolverkeer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Stimuleren van gedeeld vervoer</w:t>
      </w:r>
    </w:p>
    <w:p w:rsidR="00E641C0" w:rsidRDefault="00E641C0">
      <w:pPr>
        <w:rPr>
          <w:rFonts w:ascii="Segoe UI" w:hAnsi="Segoe UI" w:cs="Segoe UI"/>
          <w:b/>
          <w:iCs/>
          <w:color w:val="767171" w:themeColor="background2" w:themeShade="80"/>
        </w:rPr>
      </w:pPr>
      <w:r>
        <w:rPr>
          <w:rFonts w:ascii="Segoe UI" w:hAnsi="Segoe UI" w:cs="Segoe UI"/>
          <w:b/>
          <w:i/>
          <w:color w:val="767171" w:themeColor="background2" w:themeShade="80"/>
        </w:rPr>
        <w:br w:type="page"/>
      </w:r>
    </w:p>
    <w:p w:rsidR="00EB50B2" w:rsidRPr="00E641C0" w:rsidRDefault="00EB50B2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 w:rsidRPr="00E641C0">
        <w:rPr>
          <w:rFonts w:ascii="Segoe UI" w:hAnsi="Segoe UI" w:cs="Segoe UI"/>
          <w:b/>
          <w:i w:val="0"/>
          <w:color w:val="767171" w:themeColor="background2" w:themeShade="80"/>
        </w:rPr>
        <w:lastRenderedPageBreak/>
        <w:t xml:space="preserve">Sector Duurzame energie 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Produceren van stroom aan de hand van zonnepanelen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Produceren van stroom aan de hand van windturbines</w:t>
      </w:r>
    </w:p>
    <w:p w:rsidR="00EB50B2" w:rsidRPr="00E641C0" w:rsidRDefault="00E641C0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>
        <w:rPr>
          <w:rFonts w:ascii="Segoe UI" w:hAnsi="Segoe UI" w:cs="Segoe UI"/>
          <w:b/>
          <w:i w:val="0"/>
          <w:color w:val="767171" w:themeColor="background2" w:themeShade="80"/>
        </w:rPr>
        <w:t>Overige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Inzetten op burgerparticipatie voor draagvlak voor het klimaatverhaal</w:t>
      </w:r>
    </w:p>
    <w:p w:rsidR="00EB50B2" w:rsidRPr="00E641C0" w:rsidRDefault="00EB50B2" w:rsidP="00E641C0">
      <w:pPr>
        <w:pStyle w:val="Duidelijkcitaat"/>
        <w:pBdr>
          <w:top w:val="none" w:sz="0" w:space="0" w:color="auto"/>
          <w:bottom w:val="single" w:sz="4" w:space="10" w:color="404040" w:themeColor="text1" w:themeTint="BF"/>
        </w:pBdr>
        <w:ind w:left="0"/>
        <w:jc w:val="left"/>
        <w:rPr>
          <w:rFonts w:ascii="Segoe UI" w:hAnsi="Segoe UI" w:cs="Segoe UI"/>
          <w:b/>
          <w:i w:val="0"/>
          <w:color w:val="767171" w:themeColor="background2" w:themeShade="80"/>
        </w:rPr>
      </w:pPr>
      <w:r w:rsidRPr="00E641C0">
        <w:rPr>
          <w:rFonts w:ascii="Segoe UI" w:hAnsi="Segoe UI" w:cs="Segoe UI"/>
          <w:b/>
          <w:i w:val="0"/>
          <w:color w:val="767171" w:themeColor="background2" w:themeShade="80"/>
        </w:rPr>
        <w:t>Adaptat</w:t>
      </w:r>
      <w:r w:rsidR="00E641C0">
        <w:rPr>
          <w:rFonts w:ascii="Segoe UI" w:hAnsi="Segoe UI" w:cs="Segoe UI"/>
          <w:b/>
          <w:i w:val="0"/>
          <w:color w:val="767171" w:themeColor="background2" w:themeShade="80"/>
        </w:rPr>
        <w:t>iemaatregelen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Duurzame waterbalans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 xml:space="preserve">Versterken van de biodiversiteit en de </w:t>
      </w:r>
      <w:proofErr w:type="spellStart"/>
      <w:r w:rsidRPr="00E641C0">
        <w:rPr>
          <w:rFonts w:ascii="Segoe UI" w:eastAsia="Times New Roman" w:hAnsi="Segoe UI" w:cs="Segoe UI"/>
          <w:sz w:val="21"/>
          <w:szCs w:val="21"/>
        </w:rPr>
        <w:t>klimaatadaptieve</w:t>
      </w:r>
      <w:proofErr w:type="spellEnd"/>
      <w:r w:rsidRPr="00E641C0">
        <w:rPr>
          <w:rFonts w:ascii="Segoe UI" w:eastAsia="Times New Roman" w:hAnsi="Segoe UI" w:cs="Segoe UI"/>
          <w:sz w:val="21"/>
          <w:szCs w:val="21"/>
        </w:rPr>
        <w:t xml:space="preserve"> werking van ecosystemen op het privaat domein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Creëren van een blauwgroen netwerk op het publiek domein en in de open ruimte</w:t>
      </w:r>
    </w:p>
    <w:p w:rsidR="00EB50B2" w:rsidRPr="00E641C0" w:rsidRDefault="00EB50B2" w:rsidP="00E641C0">
      <w:pPr>
        <w:pStyle w:val="Default"/>
        <w:numPr>
          <w:ilvl w:val="1"/>
          <w:numId w:val="3"/>
        </w:numPr>
        <w:ind w:left="709"/>
        <w:rPr>
          <w:rFonts w:ascii="Segoe UI" w:eastAsia="Times New Roman" w:hAnsi="Segoe UI" w:cs="Segoe UI"/>
          <w:sz w:val="21"/>
          <w:szCs w:val="21"/>
        </w:rPr>
      </w:pPr>
      <w:r w:rsidRPr="00E641C0">
        <w:rPr>
          <w:rFonts w:ascii="Segoe UI" w:eastAsia="Times New Roman" w:hAnsi="Segoe UI" w:cs="Segoe UI"/>
          <w:sz w:val="21"/>
          <w:szCs w:val="21"/>
        </w:rPr>
        <w:t>Bestrijden van erosie i</w:t>
      </w:r>
      <w:r w:rsidR="00E641C0">
        <w:rPr>
          <w:rFonts w:ascii="Segoe UI" w:eastAsia="Times New Roman" w:hAnsi="Segoe UI" w:cs="Segoe UI"/>
          <w:sz w:val="21"/>
          <w:szCs w:val="21"/>
        </w:rPr>
        <w:t>n samenwerking met</w:t>
      </w:r>
      <w:r w:rsidRPr="00E641C0">
        <w:rPr>
          <w:rFonts w:ascii="Segoe UI" w:eastAsia="Times New Roman" w:hAnsi="Segoe UI" w:cs="Segoe UI"/>
          <w:sz w:val="21"/>
          <w:szCs w:val="21"/>
        </w:rPr>
        <w:t xml:space="preserve"> landbouwers</w:t>
      </w:r>
      <w:bookmarkStart w:id="0" w:name="_GoBack"/>
      <w:bookmarkEnd w:id="0"/>
    </w:p>
    <w:p w:rsidR="00130C22" w:rsidRPr="00E641C0" w:rsidRDefault="00130C22">
      <w:pPr>
        <w:rPr>
          <w:rFonts w:ascii="Segoe UI" w:eastAsia="Times New Roman" w:hAnsi="Segoe UI" w:cs="Segoe UI"/>
          <w:color w:val="000000"/>
          <w:sz w:val="21"/>
          <w:szCs w:val="21"/>
        </w:rPr>
      </w:pPr>
    </w:p>
    <w:sectPr w:rsidR="00130C22" w:rsidRPr="00E641C0" w:rsidSect="00E641C0">
      <w:footerReference w:type="default" r:id="rId9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B2" w:rsidRDefault="00EB50B2" w:rsidP="00EB50B2">
      <w:pPr>
        <w:spacing w:after="0" w:line="240" w:lineRule="auto"/>
      </w:pPr>
      <w:r>
        <w:separator/>
      </w:r>
    </w:p>
  </w:endnote>
  <w:endnote w:type="continuationSeparator" w:id="0">
    <w:p w:rsidR="00EB50B2" w:rsidRDefault="00EB50B2" w:rsidP="00EB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roxima No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B2" w:rsidRDefault="00EB50B2">
    <w:pPr>
      <w:pStyle w:val="Voettekst"/>
    </w:pPr>
    <w:r>
      <w:rPr>
        <w:noProof/>
        <w:lang w:eastAsia="nl-BE"/>
      </w:rPr>
      <w:drawing>
        <wp:inline distT="0" distB="0" distL="0" distR="0">
          <wp:extent cx="3924299" cy="723900"/>
          <wp:effectExtent l="0" t="0" r="635" b="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artners zw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76" t="17405" r="9692" b="22469"/>
                  <a:stretch/>
                </pic:blipFill>
                <pic:spPr bwMode="auto">
                  <a:xfrm>
                    <a:off x="0" y="0"/>
                    <a:ext cx="3933791" cy="7256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B2" w:rsidRDefault="00EB50B2" w:rsidP="00EB50B2">
      <w:pPr>
        <w:spacing w:after="0" w:line="240" w:lineRule="auto"/>
      </w:pPr>
      <w:r>
        <w:separator/>
      </w:r>
    </w:p>
  </w:footnote>
  <w:footnote w:type="continuationSeparator" w:id="0">
    <w:p w:rsidR="00EB50B2" w:rsidRDefault="00EB50B2" w:rsidP="00EB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E493A"/>
    <w:multiLevelType w:val="hybridMultilevel"/>
    <w:tmpl w:val="E558079A"/>
    <w:lvl w:ilvl="0" w:tplc="F28C9C24">
      <w:numFmt w:val="bullet"/>
      <w:lvlText w:val="-"/>
      <w:lvlJc w:val="left"/>
      <w:pPr>
        <w:ind w:left="720" w:hanging="360"/>
      </w:pPr>
      <w:rPr>
        <w:rFonts w:ascii="Proxima Nova" w:eastAsia="Calibri" w:hAnsi="Proxima Nova" w:cs="Segoe UI" w:hint="default"/>
      </w:rPr>
    </w:lvl>
    <w:lvl w:ilvl="1" w:tplc="C8CEF946">
      <w:start w:val="1"/>
      <w:numFmt w:val="bullet"/>
      <w:lvlText w:val=""/>
      <w:lvlJc w:val="left"/>
      <w:pPr>
        <w:ind w:left="1440" w:hanging="360"/>
      </w:pPr>
      <w:rPr>
        <w:rFonts w:ascii="Webdings" w:hAnsi="Web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3530F"/>
    <w:multiLevelType w:val="hybridMultilevel"/>
    <w:tmpl w:val="81C28C2E"/>
    <w:lvl w:ilvl="0" w:tplc="F28C9C24">
      <w:numFmt w:val="bullet"/>
      <w:lvlText w:val="-"/>
      <w:lvlJc w:val="left"/>
      <w:pPr>
        <w:ind w:left="720" w:hanging="360"/>
      </w:pPr>
      <w:rPr>
        <w:rFonts w:ascii="Proxima Nova" w:eastAsia="Calibri" w:hAnsi="Proxima Nova" w:cs="Segoe U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B2"/>
    <w:rsid w:val="00130C22"/>
    <w:rsid w:val="00E641C0"/>
    <w:rsid w:val="00E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2910F1"/>
  <w15:chartTrackingRefBased/>
  <w15:docId w15:val="{878D90F4-830D-41AD-AE73-EE947FD5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EB50B2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EB50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B50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EB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50B2"/>
  </w:style>
  <w:style w:type="paragraph" w:styleId="Voettekst">
    <w:name w:val="footer"/>
    <w:basedOn w:val="Standaard"/>
    <w:link w:val="VoettekstChar"/>
    <w:uiPriority w:val="99"/>
    <w:unhideWhenUsed/>
    <w:rsid w:val="00EB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50B2"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641C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641C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8EEA-58A0-49DE-9372-F0B3907D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Buffel</dc:creator>
  <cp:keywords/>
  <dc:description/>
  <cp:lastModifiedBy>Annelies Buffel</cp:lastModifiedBy>
  <cp:revision>1</cp:revision>
  <dcterms:created xsi:type="dcterms:W3CDTF">2018-06-25T12:21:00Z</dcterms:created>
  <dcterms:modified xsi:type="dcterms:W3CDTF">2018-06-25T12:41:00Z</dcterms:modified>
</cp:coreProperties>
</file>